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F1" w:rsidRDefault="00BE109A" w:rsidP="000516F1">
      <w:pPr>
        <w:jc w:val="center"/>
        <w:rPr>
          <w:rFonts w:ascii="Times New Roman" w:hAnsi="Times New Roman"/>
          <w:b/>
          <w:sz w:val="24"/>
          <w:szCs w:val="24"/>
        </w:rPr>
      </w:pPr>
      <w:r w:rsidRPr="00C04465">
        <w:rPr>
          <w:rFonts w:ascii="Times New Roman" w:hAnsi="Times New Roman"/>
          <w:b/>
          <w:sz w:val="24"/>
          <w:szCs w:val="24"/>
        </w:rPr>
        <w:t>Chief Financial Officer</w:t>
      </w:r>
    </w:p>
    <w:p w:rsidR="0068319F" w:rsidRPr="00C04465" w:rsidRDefault="0068319F" w:rsidP="000516F1">
      <w:pPr>
        <w:jc w:val="center"/>
        <w:rPr>
          <w:rFonts w:ascii="Times New Roman" w:hAnsi="Times New Roman"/>
          <w:b/>
          <w:sz w:val="24"/>
          <w:szCs w:val="24"/>
        </w:rPr>
      </w:pPr>
      <w:r>
        <w:rPr>
          <w:rFonts w:ascii="Times New Roman" w:hAnsi="Times New Roman"/>
          <w:b/>
          <w:sz w:val="24"/>
          <w:szCs w:val="24"/>
        </w:rPr>
        <w:t>$79,339.00 - $149,952.00 (DOE)</w:t>
      </w:r>
    </w:p>
    <w:p w:rsidR="000516F1" w:rsidRPr="00C04465" w:rsidRDefault="000516F1" w:rsidP="000516F1">
      <w:pPr>
        <w:jc w:val="center"/>
        <w:rPr>
          <w:rFonts w:ascii="Times New Roman" w:hAnsi="Times New Roman"/>
          <w:b/>
          <w:sz w:val="24"/>
          <w:szCs w:val="24"/>
        </w:rPr>
      </w:pPr>
    </w:p>
    <w:p w:rsidR="000516F1" w:rsidRPr="00C04465" w:rsidRDefault="000516F1" w:rsidP="000516F1">
      <w:pPr>
        <w:rPr>
          <w:rFonts w:ascii="Times New Roman" w:hAnsi="Times New Roman"/>
          <w:sz w:val="24"/>
          <w:szCs w:val="24"/>
        </w:rPr>
      </w:pPr>
      <w:r w:rsidRPr="00C04465">
        <w:rPr>
          <w:rFonts w:ascii="Times New Roman" w:hAnsi="Times New Roman"/>
          <w:sz w:val="24"/>
          <w:szCs w:val="24"/>
        </w:rPr>
        <w:t>The Arizona Public Safety Personnel Retirement System (PSPRS) is currently seeking qualified candidates for the position of</w:t>
      </w:r>
      <w:r w:rsidR="00BE109A" w:rsidRPr="00C04465">
        <w:rPr>
          <w:rFonts w:ascii="Times New Roman" w:hAnsi="Times New Roman"/>
          <w:sz w:val="24"/>
          <w:szCs w:val="24"/>
        </w:rPr>
        <w:t xml:space="preserve"> Chief Financial Officer (CFO)</w:t>
      </w:r>
      <w:r w:rsidRPr="00C04465">
        <w:rPr>
          <w:rFonts w:ascii="Times New Roman" w:hAnsi="Times New Roman"/>
          <w:sz w:val="24"/>
          <w:szCs w:val="24"/>
        </w:rPr>
        <w:t>.  Located in Phoenix, AZ PSPRS manages three retirement plans and serves active and retired public safety and correctional facility personnel, judges and elected officials.</w:t>
      </w:r>
    </w:p>
    <w:p w:rsidR="00BE109A" w:rsidRPr="00C04465" w:rsidRDefault="00BE109A" w:rsidP="000516F1">
      <w:pPr>
        <w:rPr>
          <w:rFonts w:ascii="Times New Roman" w:hAnsi="Times New Roman"/>
          <w:sz w:val="24"/>
          <w:szCs w:val="24"/>
        </w:rPr>
      </w:pPr>
    </w:p>
    <w:p w:rsidR="003A4BBD" w:rsidRPr="00C04465" w:rsidRDefault="00BE109A" w:rsidP="009D4E39">
      <w:pPr>
        <w:rPr>
          <w:rFonts w:ascii="Times New Roman" w:hAnsi="Times New Roman"/>
          <w:sz w:val="24"/>
          <w:szCs w:val="24"/>
        </w:rPr>
      </w:pPr>
      <w:r w:rsidRPr="00C04465">
        <w:rPr>
          <w:rFonts w:ascii="Times New Roman" w:hAnsi="Times New Roman"/>
          <w:sz w:val="24"/>
          <w:szCs w:val="24"/>
        </w:rPr>
        <w:t>The CFO, under the leadership of the Deputy Administrator, is responsible for directing the organization’s finance and accounting duties necessary to ensure accurate and timely processing and reporting of all financial transactions, budget preparation and monitoring, tax information and reporting, financial/statistical analysis and implementation, maintenance of related applications; developing and recommending policies and procedures for long and short range financial management and planning.</w:t>
      </w:r>
    </w:p>
    <w:p w:rsidR="003A4BBD" w:rsidRPr="00C04465" w:rsidRDefault="003A4BBD" w:rsidP="009D4E39">
      <w:pPr>
        <w:rPr>
          <w:rFonts w:ascii="Times New Roman" w:hAnsi="Times New Roman"/>
          <w:sz w:val="24"/>
          <w:szCs w:val="24"/>
        </w:rPr>
      </w:pPr>
    </w:p>
    <w:p w:rsidR="003A4BBD" w:rsidRPr="00C04465" w:rsidRDefault="003A4BBD" w:rsidP="003A4BBD">
      <w:pPr>
        <w:rPr>
          <w:rFonts w:ascii="Times New Roman" w:hAnsi="Times New Roman"/>
          <w:sz w:val="24"/>
          <w:szCs w:val="24"/>
        </w:rPr>
      </w:pPr>
      <w:r w:rsidRPr="00C04465">
        <w:rPr>
          <w:rFonts w:ascii="Times New Roman" w:hAnsi="Times New Roman"/>
          <w:sz w:val="24"/>
          <w:szCs w:val="24"/>
        </w:rPr>
        <w:t>Essential D</w:t>
      </w:r>
      <w:r w:rsidR="00BE109A" w:rsidRPr="00C04465">
        <w:rPr>
          <w:rFonts w:ascii="Times New Roman" w:hAnsi="Times New Roman"/>
          <w:sz w:val="24"/>
          <w:szCs w:val="24"/>
        </w:rPr>
        <w:t xml:space="preserve">uties </w:t>
      </w:r>
      <w:r w:rsidRPr="00C04465">
        <w:rPr>
          <w:rFonts w:ascii="Times New Roman" w:hAnsi="Times New Roman"/>
          <w:sz w:val="24"/>
          <w:szCs w:val="24"/>
        </w:rPr>
        <w:t>of the CFO to include but not limited to:</w:t>
      </w:r>
    </w:p>
    <w:p w:rsidR="00BE109A" w:rsidRPr="00D71B68" w:rsidRDefault="00BE109A" w:rsidP="00D71B68">
      <w:pPr>
        <w:pStyle w:val="ListParagraph"/>
        <w:numPr>
          <w:ilvl w:val="0"/>
          <w:numId w:val="9"/>
        </w:numPr>
        <w:rPr>
          <w:rFonts w:ascii="Times New Roman" w:hAnsi="Times New Roman"/>
          <w:sz w:val="24"/>
          <w:szCs w:val="24"/>
        </w:rPr>
      </w:pPr>
      <w:r w:rsidRPr="00D71B68">
        <w:rPr>
          <w:rFonts w:ascii="Times New Roman" w:hAnsi="Times New Roman"/>
          <w:sz w:val="24"/>
          <w:szCs w:val="24"/>
        </w:rPr>
        <w:t>Manage and evaluate staff consisting of professional accounting level staff</w:t>
      </w:r>
    </w:p>
    <w:p w:rsidR="00BE109A" w:rsidRPr="00C04465" w:rsidRDefault="00207CBC" w:rsidP="00BD509D">
      <w:pPr>
        <w:pStyle w:val="ListParagraph"/>
        <w:numPr>
          <w:ilvl w:val="0"/>
          <w:numId w:val="9"/>
        </w:numPr>
        <w:rPr>
          <w:rFonts w:ascii="Times New Roman" w:hAnsi="Times New Roman"/>
          <w:sz w:val="24"/>
          <w:szCs w:val="24"/>
        </w:rPr>
      </w:pPr>
      <w:r w:rsidRPr="00C04465">
        <w:rPr>
          <w:rFonts w:ascii="Times New Roman" w:hAnsi="Times New Roman"/>
          <w:sz w:val="24"/>
          <w:szCs w:val="24"/>
        </w:rPr>
        <w:t>Prepare and present complex financial information, including the agency’s budget, to the Board of Trustees and agency managers at various meetings</w:t>
      </w:r>
    </w:p>
    <w:p w:rsidR="00BE109A" w:rsidRPr="00C04465" w:rsidRDefault="00BE109A" w:rsidP="00BD509D">
      <w:pPr>
        <w:pStyle w:val="ListParagraph"/>
        <w:numPr>
          <w:ilvl w:val="0"/>
          <w:numId w:val="9"/>
        </w:numPr>
        <w:rPr>
          <w:rFonts w:ascii="Times New Roman" w:hAnsi="Times New Roman"/>
          <w:sz w:val="24"/>
          <w:szCs w:val="24"/>
        </w:rPr>
      </w:pPr>
      <w:r w:rsidRPr="00C04465">
        <w:rPr>
          <w:rFonts w:ascii="Times New Roman" w:hAnsi="Times New Roman"/>
          <w:sz w:val="24"/>
          <w:szCs w:val="24"/>
        </w:rPr>
        <w:t xml:space="preserve">Prepare and present the Comprehensive Annual </w:t>
      </w:r>
      <w:r w:rsidR="00645D75" w:rsidRPr="00C04465">
        <w:rPr>
          <w:rFonts w:ascii="Times New Roman" w:hAnsi="Times New Roman"/>
          <w:sz w:val="24"/>
          <w:szCs w:val="24"/>
        </w:rPr>
        <w:t>Financial</w:t>
      </w:r>
      <w:r w:rsidRPr="00C04465">
        <w:rPr>
          <w:rFonts w:ascii="Times New Roman" w:hAnsi="Times New Roman"/>
          <w:sz w:val="24"/>
          <w:szCs w:val="24"/>
        </w:rPr>
        <w:t xml:space="preserve"> Report (CAFR) and </w:t>
      </w:r>
      <w:r w:rsidR="00C94964" w:rsidRPr="00C04465">
        <w:rPr>
          <w:rFonts w:ascii="Times New Roman" w:hAnsi="Times New Roman"/>
          <w:sz w:val="24"/>
          <w:szCs w:val="24"/>
        </w:rPr>
        <w:t xml:space="preserve">other </w:t>
      </w:r>
      <w:r w:rsidRPr="00C04465">
        <w:rPr>
          <w:rFonts w:ascii="Times New Roman" w:hAnsi="Times New Roman"/>
          <w:sz w:val="24"/>
          <w:szCs w:val="24"/>
        </w:rPr>
        <w:t>financial reports</w:t>
      </w:r>
      <w:r w:rsidR="00B04777" w:rsidRPr="00C04465">
        <w:rPr>
          <w:rFonts w:ascii="Times New Roman" w:hAnsi="Times New Roman"/>
          <w:sz w:val="24"/>
          <w:szCs w:val="24"/>
        </w:rPr>
        <w:t xml:space="preserve"> in accordance with </w:t>
      </w:r>
      <w:r w:rsidR="00C94964" w:rsidRPr="00C04465">
        <w:rPr>
          <w:rFonts w:ascii="Times New Roman" w:hAnsi="Times New Roman"/>
          <w:sz w:val="24"/>
          <w:szCs w:val="24"/>
        </w:rPr>
        <w:t xml:space="preserve">Generally Accepted Accounting Principles and </w:t>
      </w:r>
      <w:r w:rsidR="006F1128" w:rsidRPr="00C04465">
        <w:rPr>
          <w:rFonts w:ascii="Times New Roman" w:hAnsi="Times New Roman"/>
          <w:sz w:val="24"/>
          <w:szCs w:val="24"/>
        </w:rPr>
        <w:t xml:space="preserve">the most recent </w:t>
      </w:r>
      <w:r w:rsidR="00C94964" w:rsidRPr="00C04465">
        <w:rPr>
          <w:rFonts w:ascii="Times New Roman" w:hAnsi="Times New Roman"/>
          <w:sz w:val="24"/>
          <w:szCs w:val="24"/>
        </w:rPr>
        <w:t>standards issued by GASB and GFOA</w:t>
      </w:r>
    </w:p>
    <w:p w:rsidR="00BE109A" w:rsidRPr="00C04465" w:rsidRDefault="00BE109A" w:rsidP="00BD509D">
      <w:pPr>
        <w:pStyle w:val="ListParagraph"/>
        <w:numPr>
          <w:ilvl w:val="0"/>
          <w:numId w:val="9"/>
        </w:numPr>
        <w:rPr>
          <w:rFonts w:ascii="Times New Roman" w:hAnsi="Times New Roman"/>
          <w:sz w:val="24"/>
          <w:szCs w:val="24"/>
        </w:rPr>
      </w:pPr>
      <w:r w:rsidRPr="00C04465">
        <w:rPr>
          <w:rFonts w:ascii="Times New Roman" w:hAnsi="Times New Roman"/>
          <w:sz w:val="24"/>
          <w:szCs w:val="24"/>
        </w:rPr>
        <w:t>Prepare documentation and reports for annual audit and work directly with independent auditor.  Work directly as primary interface with auditor in receiving discrepancies and meeting deadlines</w:t>
      </w:r>
    </w:p>
    <w:p w:rsidR="009D4E39" w:rsidRPr="00C04465" w:rsidRDefault="00BE109A"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 xml:space="preserve">Compile, validate and submit </w:t>
      </w:r>
      <w:r w:rsidR="00645D75" w:rsidRPr="00C04465">
        <w:rPr>
          <w:rFonts w:ascii="Times New Roman" w:hAnsi="Times New Roman"/>
          <w:sz w:val="24"/>
          <w:szCs w:val="24"/>
        </w:rPr>
        <w:t>actuarial</w:t>
      </w:r>
      <w:r w:rsidRPr="00C04465">
        <w:rPr>
          <w:rFonts w:ascii="Times New Roman" w:hAnsi="Times New Roman"/>
          <w:sz w:val="24"/>
          <w:szCs w:val="24"/>
        </w:rPr>
        <w:t xml:space="preserve"> data for annual actuarial valuations, annual Permanent Benefit Increase calculations and </w:t>
      </w:r>
      <w:r w:rsidR="00645D75" w:rsidRPr="00C04465">
        <w:rPr>
          <w:rFonts w:ascii="Times New Roman" w:hAnsi="Times New Roman"/>
          <w:sz w:val="24"/>
          <w:szCs w:val="24"/>
        </w:rPr>
        <w:t>Maintenance</w:t>
      </w:r>
      <w:r w:rsidRPr="00C04465">
        <w:rPr>
          <w:rFonts w:ascii="Times New Roman" w:hAnsi="Times New Roman"/>
          <w:sz w:val="24"/>
          <w:szCs w:val="24"/>
        </w:rPr>
        <w:t xml:space="preserve"> of Effort (MOE) reserve balances.  Work directly with</w:t>
      </w:r>
      <w:r w:rsidR="00207CBC" w:rsidRPr="00C04465">
        <w:rPr>
          <w:rFonts w:ascii="Times New Roman" w:hAnsi="Times New Roman"/>
          <w:sz w:val="24"/>
          <w:szCs w:val="24"/>
        </w:rPr>
        <w:t xml:space="preserve"> the agency’s </w:t>
      </w:r>
      <w:r w:rsidRPr="00C04465">
        <w:rPr>
          <w:rFonts w:ascii="Times New Roman" w:hAnsi="Times New Roman"/>
          <w:sz w:val="24"/>
          <w:szCs w:val="24"/>
        </w:rPr>
        <w:t xml:space="preserve">actuary </w:t>
      </w:r>
      <w:r w:rsidR="00207CBC" w:rsidRPr="00C04465">
        <w:rPr>
          <w:rFonts w:ascii="Times New Roman" w:hAnsi="Times New Roman"/>
          <w:sz w:val="24"/>
          <w:szCs w:val="24"/>
        </w:rPr>
        <w:t xml:space="preserve">to research and resolve </w:t>
      </w:r>
      <w:r w:rsidRPr="00C04465">
        <w:rPr>
          <w:rFonts w:ascii="Times New Roman" w:hAnsi="Times New Roman"/>
          <w:sz w:val="24"/>
          <w:szCs w:val="24"/>
        </w:rPr>
        <w:t>discrepan</w:t>
      </w:r>
      <w:r w:rsidR="00352D6B" w:rsidRPr="00C04465">
        <w:rPr>
          <w:rFonts w:ascii="Times New Roman" w:hAnsi="Times New Roman"/>
          <w:sz w:val="24"/>
          <w:szCs w:val="24"/>
        </w:rPr>
        <w:t xml:space="preserve">cies and </w:t>
      </w:r>
      <w:r w:rsidR="00207CBC" w:rsidRPr="00C04465">
        <w:rPr>
          <w:rFonts w:ascii="Times New Roman" w:hAnsi="Times New Roman"/>
          <w:sz w:val="24"/>
          <w:szCs w:val="24"/>
        </w:rPr>
        <w:t xml:space="preserve">to set and meet </w:t>
      </w:r>
      <w:r w:rsidR="00352D6B" w:rsidRPr="00C04465">
        <w:rPr>
          <w:rFonts w:ascii="Times New Roman" w:hAnsi="Times New Roman"/>
          <w:sz w:val="24"/>
          <w:szCs w:val="24"/>
        </w:rPr>
        <w:t>deadlines</w:t>
      </w:r>
    </w:p>
    <w:p w:rsidR="00352D6B" w:rsidRPr="00C04465" w:rsidRDefault="00352D6B"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 xml:space="preserve">Validate accuracy and timeliness of distribution of annual 1099-Rs for pension benefits and refunds including file </w:t>
      </w:r>
      <w:r w:rsidR="00645D75" w:rsidRPr="00C04465">
        <w:rPr>
          <w:rFonts w:ascii="Times New Roman" w:hAnsi="Times New Roman"/>
          <w:sz w:val="24"/>
          <w:szCs w:val="24"/>
        </w:rPr>
        <w:t>submitted</w:t>
      </w:r>
      <w:r w:rsidRPr="00C04465">
        <w:rPr>
          <w:rFonts w:ascii="Times New Roman" w:hAnsi="Times New Roman"/>
          <w:sz w:val="24"/>
          <w:szCs w:val="24"/>
        </w:rPr>
        <w:t xml:space="preserve"> to IRS</w:t>
      </w:r>
    </w:p>
    <w:p w:rsidR="00352D6B" w:rsidRPr="00C04465" w:rsidRDefault="00352D6B"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Develop and manage the organization’s financial policies and procedures, ensuring a strong internal control system</w:t>
      </w:r>
    </w:p>
    <w:p w:rsidR="00352D6B" w:rsidRPr="00C04465" w:rsidRDefault="006F1128"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Oversee all</w:t>
      </w:r>
      <w:r w:rsidR="00352D6B" w:rsidRPr="00C04465">
        <w:rPr>
          <w:rFonts w:ascii="Times New Roman" w:hAnsi="Times New Roman"/>
          <w:sz w:val="24"/>
          <w:szCs w:val="24"/>
        </w:rPr>
        <w:t xml:space="preserve"> accounting functions such as accounts payable, accounts receivable, purchasing, </w:t>
      </w:r>
      <w:r w:rsidRPr="00C04465">
        <w:rPr>
          <w:rFonts w:ascii="Times New Roman" w:hAnsi="Times New Roman"/>
          <w:sz w:val="24"/>
          <w:szCs w:val="24"/>
        </w:rPr>
        <w:t xml:space="preserve">payroll, </w:t>
      </w:r>
      <w:r w:rsidR="00352D6B" w:rsidRPr="00C04465">
        <w:rPr>
          <w:rFonts w:ascii="Times New Roman" w:hAnsi="Times New Roman"/>
          <w:sz w:val="24"/>
          <w:szCs w:val="24"/>
        </w:rPr>
        <w:t>tax reporting</w:t>
      </w:r>
      <w:r w:rsidRPr="00C04465">
        <w:rPr>
          <w:rFonts w:ascii="Times New Roman" w:hAnsi="Times New Roman"/>
          <w:sz w:val="24"/>
          <w:szCs w:val="24"/>
        </w:rPr>
        <w:t>, ledgers</w:t>
      </w:r>
      <w:r w:rsidR="00352D6B" w:rsidRPr="00C04465">
        <w:rPr>
          <w:rFonts w:ascii="Times New Roman" w:hAnsi="Times New Roman"/>
          <w:sz w:val="24"/>
          <w:szCs w:val="24"/>
        </w:rPr>
        <w:t xml:space="preserve"> and reconciliation of all bank accounts </w:t>
      </w:r>
    </w:p>
    <w:p w:rsidR="00352D6B" w:rsidRPr="00C04465" w:rsidRDefault="00352D6B"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 xml:space="preserve">In coordination with Administrator, Deputy Administrator and department managers prepare the annual budget and the control of all expenses in accordance with the budget </w:t>
      </w:r>
      <w:r w:rsidR="00645D75" w:rsidRPr="00C04465">
        <w:rPr>
          <w:rFonts w:ascii="Times New Roman" w:hAnsi="Times New Roman"/>
          <w:sz w:val="24"/>
          <w:szCs w:val="24"/>
        </w:rPr>
        <w:t>adopted</w:t>
      </w:r>
      <w:r w:rsidRPr="00C04465">
        <w:rPr>
          <w:rFonts w:ascii="Times New Roman" w:hAnsi="Times New Roman"/>
          <w:sz w:val="24"/>
          <w:szCs w:val="24"/>
        </w:rPr>
        <w:t xml:space="preserve"> by the Board of Trustees and provide quarterly budget tracking reports detailing actual spending to budgeted line items</w:t>
      </w:r>
    </w:p>
    <w:p w:rsidR="00352D6B" w:rsidRPr="00C04465" w:rsidRDefault="00352D6B"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Re-engineer processes to gain efficiencies within the Accounting division</w:t>
      </w:r>
    </w:p>
    <w:p w:rsidR="00B04777" w:rsidRPr="00C04465" w:rsidRDefault="00B04777"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lastRenderedPageBreak/>
        <w:t>Assist Deputy Administrator in developing and defining annual and long-term agency goals and the strategy to achieve them</w:t>
      </w:r>
    </w:p>
    <w:p w:rsidR="00B04777" w:rsidRPr="00C04465" w:rsidRDefault="00B04777"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Lead major projects and key initiative in Finance, Contract Administration, Records and Performance Measures that support the overall achievement of strategic goals</w:t>
      </w:r>
    </w:p>
    <w:p w:rsidR="00B04777" w:rsidRPr="00C04465" w:rsidRDefault="00B04777"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Support business process improvements and formal change management processes proactively</w:t>
      </w:r>
    </w:p>
    <w:p w:rsidR="00B04777" w:rsidRPr="00C04465" w:rsidRDefault="009F1DE1"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Provide Administrator</w:t>
      </w:r>
      <w:r w:rsidR="006F1128" w:rsidRPr="00C04465">
        <w:rPr>
          <w:rFonts w:ascii="Times New Roman" w:hAnsi="Times New Roman"/>
          <w:sz w:val="24"/>
          <w:szCs w:val="24"/>
        </w:rPr>
        <w:t>,</w:t>
      </w:r>
      <w:r w:rsidRPr="00C04465">
        <w:rPr>
          <w:rFonts w:ascii="Times New Roman" w:hAnsi="Times New Roman"/>
          <w:sz w:val="24"/>
          <w:szCs w:val="24"/>
        </w:rPr>
        <w:t xml:space="preserve"> Deputy Administrator </w:t>
      </w:r>
      <w:r w:rsidR="006F1128" w:rsidRPr="00C04465">
        <w:rPr>
          <w:rFonts w:ascii="Times New Roman" w:hAnsi="Times New Roman"/>
          <w:sz w:val="24"/>
          <w:szCs w:val="24"/>
        </w:rPr>
        <w:t xml:space="preserve">and employers </w:t>
      </w:r>
      <w:r w:rsidRPr="00C04465">
        <w:rPr>
          <w:rFonts w:ascii="Times New Roman" w:hAnsi="Times New Roman"/>
          <w:sz w:val="24"/>
          <w:szCs w:val="24"/>
        </w:rPr>
        <w:t>with financial management expertise and leadership, as needed, and advice on the financial implications of business decisions and activities</w:t>
      </w:r>
    </w:p>
    <w:p w:rsidR="009F1DE1" w:rsidRPr="00C04465" w:rsidRDefault="009F1DE1" w:rsidP="00716949">
      <w:pPr>
        <w:pStyle w:val="ListParagraph"/>
        <w:numPr>
          <w:ilvl w:val="0"/>
          <w:numId w:val="9"/>
        </w:numPr>
        <w:rPr>
          <w:rFonts w:ascii="Times New Roman" w:hAnsi="Times New Roman"/>
          <w:sz w:val="24"/>
          <w:szCs w:val="24"/>
        </w:rPr>
      </w:pPr>
      <w:r w:rsidRPr="00C04465">
        <w:rPr>
          <w:rFonts w:ascii="Times New Roman" w:hAnsi="Times New Roman"/>
          <w:sz w:val="24"/>
          <w:szCs w:val="24"/>
        </w:rPr>
        <w:t>Foster a culture of teamwork and cohesiveness in PSPRS</w:t>
      </w:r>
    </w:p>
    <w:p w:rsidR="00716949" w:rsidRPr="00C04465" w:rsidRDefault="00716949" w:rsidP="00716949">
      <w:pPr>
        <w:rPr>
          <w:rFonts w:ascii="Times New Roman" w:hAnsi="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9"/>
        <w:gridCol w:w="1176"/>
        <w:gridCol w:w="2055"/>
      </w:tblGrid>
      <w:tr w:rsidR="00BE4A6C" w:rsidRPr="00C04465" w:rsidTr="00C04465">
        <w:tc>
          <w:tcPr>
            <w:tcW w:w="6189" w:type="dxa"/>
          </w:tcPr>
          <w:p w:rsidR="00BE4A6C" w:rsidRPr="00C04465" w:rsidRDefault="00BE4A6C" w:rsidP="00757C9A">
            <w:pPr>
              <w:jc w:val="both"/>
              <w:rPr>
                <w:rFonts w:ascii="Times New Roman" w:hAnsi="Times New Roman"/>
                <w:b/>
                <w:sz w:val="24"/>
                <w:szCs w:val="24"/>
                <w:u w:val="single"/>
              </w:rPr>
            </w:pPr>
            <w:r w:rsidRPr="00C04465">
              <w:rPr>
                <w:rFonts w:ascii="Times New Roman" w:hAnsi="Times New Roman"/>
                <w:b/>
                <w:sz w:val="24"/>
                <w:szCs w:val="24"/>
                <w:u w:val="single"/>
              </w:rPr>
              <w:t>Education and Experience Qualifications</w:t>
            </w:r>
          </w:p>
        </w:tc>
        <w:tc>
          <w:tcPr>
            <w:tcW w:w="1096" w:type="dxa"/>
          </w:tcPr>
          <w:p w:rsidR="00BE4A6C" w:rsidRPr="00C04465" w:rsidRDefault="00BE4A6C" w:rsidP="00B04777">
            <w:pPr>
              <w:jc w:val="center"/>
              <w:rPr>
                <w:rFonts w:ascii="Times New Roman" w:hAnsi="Times New Roman"/>
                <w:b/>
                <w:sz w:val="24"/>
                <w:szCs w:val="24"/>
                <w:u w:val="single"/>
              </w:rPr>
            </w:pPr>
            <w:r w:rsidRPr="00C04465">
              <w:rPr>
                <w:rFonts w:ascii="Times New Roman" w:hAnsi="Times New Roman"/>
                <w:b/>
                <w:sz w:val="24"/>
                <w:szCs w:val="24"/>
                <w:u w:val="single"/>
              </w:rPr>
              <w:t>Required</w:t>
            </w:r>
          </w:p>
        </w:tc>
        <w:tc>
          <w:tcPr>
            <w:tcW w:w="2065" w:type="dxa"/>
          </w:tcPr>
          <w:p w:rsidR="00BE4A6C" w:rsidRPr="00C04465" w:rsidRDefault="00BE4A6C" w:rsidP="00B04777">
            <w:pPr>
              <w:jc w:val="center"/>
              <w:rPr>
                <w:rFonts w:ascii="Times New Roman" w:hAnsi="Times New Roman"/>
                <w:b/>
                <w:sz w:val="24"/>
                <w:szCs w:val="24"/>
                <w:u w:val="single"/>
              </w:rPr>
            </w:pPr>
            <w:r w:rsidRPr="00C04465">
              <w:rPr>
                <w:rFonts w:ascii="Times New Roman" w:hAnsi="Times New Roman"/>
                <w:b/>
                <w:sz w:val="24"/>
                <w:szCs w:val="24"/>
                <w:u w:val="single"/>
              </w:rPr>
              <w:t>Preferred</w:t>
            </w:r>
          </w:p>
          <w:p w:rsidR="00C04465" w:rsidRPr="00C04465" w:rsidRDefault="00C04465" w:rsidP="00B04777">
            <w:pPr>
              <w:jc w:val="center"/>
              <w:rPr>
                <w:rFonts w:ascii="Times New Roman" w:hAnsi="Times New Roman"/>
                <w:b/>
                <w:sz w:val="24"/>
                <w:szCs w:val="24"/>
                <w:u w:val="single"/>
              </w:rPr>
            </w:pPr>
          </w:p>
        </w:tc>
      </w:tr>
      <w:tr w:rsidR="00BE4A6C" w:rsidRPr="00C04465" w:rsidTr="00C04465">
        <w:tc>
          <w:tcPr>
            <w:tcW w:w="6189" w:type="dxa"/>
          </w:tcPr>
          <w:p w:rsidR="00BE4A6C" w:rsidRPr="00C04465" w:rsidRDefault="00BE4A6C" w:rsidP="00C04465">
            <w:pPr>
              <w:jc w:val="both"/>
              <w:rPr>
                <w:rFonts w:ascii="Times New Roman" w:hAnsi="Times New Roman"/>
                <w:sz w:val="24"/>
                <w:szCs w:val="24"/>
              </w:rPr>
            </w:pPr>
            <w:r w:rsidRPr="00C04465">
              <w:rPr>
                <w:rFonts w:ascii="Times New Roman" w:hAnsi="Times New Roman"/>
                <w:sz w:val="24"/>
                <w:szCs w:val="24"/>
              </w:rPr>
              <w:t>Degree from an accredited college or university in accounting, finance or other closely related fi</w:t>
            </w:r>
            <w:r w:rsidR="00C04465" w:rsidRPr="00C04465">
              <w:rPr>
                <w:rFonts w:ascii="Times New Roman" w:hAnsi="Times New Roman"/>
                <w:sz w:val="24"/>
                <w:szCs w:val="24"/>
              </w:rPr>
              <w:t>e</w:t>
            </w:r>
            <w:r w:rsidRPr="00C04465">
              <w:rPr>
                <w:rFonts w:ascii="Times New Roman" w:hAnsi="Times New Roman"/>
                <w:sz w:val="24"/>
                <w:szCs w:val="24"/>
              </w:rPr>
              <w:t>ld</w:t>
            </w:r>
          </w:p>
        </w:tc>
        <w:tc>
          <w:tcPr>
            <w:tcW w:w="1096" w:type="dxa"/>
          </w:tcPr>
          <w:p w:rsidR="00BE4A6C" w:rsidRPr="00C04465" w:rsidRDefault="00BE4A6C" w:rsidP="00B04777">
            <w:pPr>
              <w:jc w:val="center"/>
              <w:rPr>
                <w:rFonts w:ascii="Times New Roman" w:hAnsi="Times New Roman"/>
                <w:sz w:val="24"/>
                <w:szCs w:val="24"/>
              </w:rPr>
            </w:pPr>
            <w:r w:rsidRPr="00C04465">
              <w:rPr>
                <w:rFonts w:ascii="Times New Roman" w:hAnsi="Times New Roman"/>
                <w:sz w:val="24"/>
                <w:szCs w:val="24"/>
              </w:rPr>
              <w:t>Bachelor</w:t>
            </w:r>
          </w:p>
        </w:tc>
        <w:tc>
          <w:tcPr>
            <w:tcW w:w="2065" w:type="dxa"/>
          </w:tcPr>
          <w:p w:rsidR="00BE4A6C" w:rsidRPr="00C04465" w:rsidRDefault="00BE4A6C" w:rsidP="00B04777">
            <w:pPr>
              <w:jc w:val="center"/>
              <w:rPr>
                <w:rFonts w:ascii="Times New Roman" w:hAnsi="Times New Roman"/>
                <w:sz w:val="24"/>
                <w:szCs w:val="24"/>
              </w:rPr>
            </w:pPr>
            <w:r w:rsidRPr="00C04465">
              <w:rPr>
                <w:rFonts w:ascii="Times New Roman" w:hAnsi="Times New Roman"/>
                <w:sz w:val="24"/>
                <w:szCs w:val="24"/>
              </w:rPr>
              <w:t>Graduate</w:t>
            </w:r>
          </w:p>
        </w:tc>
      </w:tr>
      <w:tr w:rsidR="00BE4A6C" w:rsidRPr="00C04465" w:rsidTr="00C04465">
        <w:tc>
          <w:tcPr>
            <w:tcW w:w="6189" w:type="dxa"/>
          </w:tcPr>
          <w:p w:rsidR="00BE4A6C" w:rsidRPr="00C04465" w:rsidRDefault="00BE4A6C" w:rsidP="00757C9A">
            <w:pPr>
              <w:jc w:val="both"/>
              <w:rPr>
                <w:rFonts w:ascii="Times New Roman" w:hAnsi="Times New Roman"/>
                <w:sz w:val="24"/>
                <w:szCs w:val="24"/>
              </w:rPr>
            </w:pPr>
            <w:r w:rsidRPr="00C04465">
              <w:rPr>
                <w:rFonts w:ascii="Times New Roman" w:hAnsi="Times New Roman"/>
                <w:sz w:val="24"/>
                <w:szCs w:val="24"/>
              </w:rPr>
              <w:t>Years of managerial/leadership experience (preferably in a public or private pension system)</w:t>
            </w:r>
          </w:p>
        </w:tc>
        <w:tc>
          <w:tcPr>
            <w:tcW w:w="1096" w:type="dxa"/>
          </w:tcPr>
          <w:p w:rsidR="00BE4A6C" w:rsidRPr="00C04465" w:rsidRDefault="00BE4A6C" w:rsidP="00B04777">
            <w:pPr>
              <w:jc w:val="center"/>
              <w:rPr>
                <w:rFonts w:ascii="Times New Roman" w:hAnsi="Times New Roman"/>
                <w:sz w:val="24"/>
                <w:szCs w:val="24"/>
              </w:rPr>
            </w:pPr>
            <w:r w:rsidRPr="00C04465">
              <w:rPr>
                <w:rFonts w:ascii="Times New Roman" w:hAnsi="Times New Roman"/>
                <w:sz w:val="24"/>
                <w:szCs w:val="24"/>
              </w:rPr>
              <w:t>Seven (7)</w:t>
            </w:r>
          </w:p>
        </w:tc>
        <w:tc>
          <w:tcPr>
            <w:tcW w:w="2065" w:type="dxa"/>
          </w:tcPr>
          <w:p w:rsidR="00BE4A6C" w:rsidRPr="00C04465" w:rsidRDefault="00BE4A6C" w:rsidP="00B04777">
            <w:pPr>
              <w:jc w:val="center"/>
              <w:rPr>
                <w:rFonts w:ascii="Times New Roman" w:hAnsi="Times New Roman"/>
                <w:sz w:val="24"/>
                <w:szCs w:val="24"/>
              </w:rPr>
            </w:pPr>
            <w:r w:rsidRPr="00C04465">
              <w:rPr>
                <w:rFonts w:ascii="Times New Roman" w:hAnsi="Times New Roman"/>
                <w:sz w:val="24"/>
                <w:szCs w:val="24"/>
              </w:rPr>
              <w:t>Ten (10)</w:t>
            </w:r>
          </w:p>
        </w:tc>
      </w:tr>
      <w:tr w:rsidR="00BE4A6C" w:rsidRPr="00C04465" w:rsidTr="00C04465">
        <w:tc>
          <w:tcPr>
            <w:tcW w:w="6189" w:type="dxa"/>
          </w:tcPr>
          <w:p w:rsidR="00BE4A6C" w:rsidRPr="00C04465" w:rsidRDefault="00B04777" w:rsidP="00B04777">
            <w:pPr>
              <w:jc w:val="both"/>
              <w:rPr>
                <w:rFonts w:ascii="Times New Roman" w:hAnsi="Times New Roman"/>
                <w:sz w:val="24"/>
                <w:szCs w:val="24"/>
              </w:rPr>
            </w:pPr>
            <w:r w:rsidRPr="00C04465">
              <w:rPr>
                <w:rFonts w:ascii="Times New Roman" w:hAnsi="Times New Roman"/>
                <w:sz w:val="24"/>
                <w:szCs w:val="24"/>
              </w:rPr>
              <w:t>Years of in-depth accounting,</w:t>
            </w:r>
            <w:r w:rsidR="00BE4A6C" w:rsidRPr="00C04465">
              <w:rPr>
                <w:rFonts w:ascii="Times New Roman" w:hAnsi="Times New Roman"/>
                <w:sz w:val="24"/>
                <w:szCs w:val="24"/>
              </w:rPr>
              <w:t xml:space="preserve"> </w:t>
            </w:r>
            <w:r w:rsidRPr="00C04465">
              <w:rPr>
                <w:rFonts w:ascii="Times New Roman" w:hAnsi="Times New Roman"/>
                <w:sz w:val="24"/>
                <w:szCs w:val="24"/>
              </w:rPr>
              <w:t>budgeting and internal controls experience.</w:t>
            </w:r>
          </w:p>
        </w:tc>
        <w:tc>
          <w:tcPr>
            <w:tcW w:w="1096" w:type="dxa"/>
          </w:tcPr>
          <w:p w:rsidR="00BE4A6C" w:rsidRPr="00C04465" w:rsidRDefault="00B04777" w:rsidP="00B04777">
            <w:pPr>
              <w:jc w:val="center"/>
              <w:rPr>
                <w:rFonts w:ascii="Times New Roman" w:hAnsi="Times New Roman"/>
                <w:sz w:val="24"/>
                <w:szCs w:val="24"/>
              </w:rPr>
            </w:pPr>
            <w:r w:rsidRPr="00C04465">
              <w:rPr>
                <w:rFonts w:ascii="Times New Roman" w:hAnsi="Times New Roman"/>
                <w:sz w:val="24"/>
                <w:szCs w:val="24"/>
              </w:rPr>
              <w:t>Five (5)</w:t>
            </w:r>
          </w:p>
        </w:tc>
        <w:tc>
          <w:tcPr>
            <w:tcW w:w="2065" w:type="dxa"/>
          </w:tcPr>
          <w:p w:rsidR="00BE4A6C" w:rsidRPr="00C04465" w:rsidRDefault="00B04777" w:rsidP="00B04777">
            <w:pPr>
              <w:jc w:val="center"/>
              <w:rPr>
                <w:rFonts w:ascii="Times New Roman" w:hAnsi="Times New Roman"/>
                <w:sz w:val="24"/>
                <w:szCs w:val="24"/>
              </w:rPr>
            </w:pPr>
            <w:r w:rsidRPr="00C04465">
              <w:rPr>
                <w:rFonts w:ascii="Times New Roman" w:hAnsi="Times New Roman"/>
                <w:sz w:val="24"/>
                <w:szCs w:val="24"/>
              </w:rPr>
              <w:t>Eight (8)</w:t>
            </w:r>
          </w:p>
        </w:tc>
      </w:tr>
      <w:tr w:rsidR="00B04777" w:rsidRPr="00C04465" w:rsidTr="00C04465">
        <w:tc>
          <w:tcPr>
            <w:tcW w:w="6189" w:type="dxa"/>
          </w:tcPr>
          <w:p w:rsidR="00B04777" w:rsidRPr="00C04465" w:rsidRDefault="00B04777" w:rsidP="00B04777">
            <w:pPr>
              <w:jc w:val="both"/>
              <w:rPr>
                <w:rFonts w:ascii="Times New Roman" w:hAnsi="Times New Roman"/>
                <w:sz w:val="24"/>
                <w:szCs w:val="24"/>
              </w:rPr>
            </w:pPr>
            <w:r w:rsidRPr="00C04465">
              <w:rPr>
                <w:rFonts w:ascii="Times New Roman" w:hAnsi="Times New Roman"/>
                <w:sz w:val="24"/>
                <w:szCs w:val="24"/>
              </w:rPr>
              <w:t>Certified Public Accountant (CPA)</w:t>
            </w:r>
          </w:p>
        </w:tc>
        <w:tc>
          <w:tcPr>
            <w:tcW w:w="1096" w:type="dxa"/>
          </w:tcPr>
          <w:p w:rsidR="00B04777" w:rsidRPr="00C04465" w:rsidRDefault="00B04777" w:rsidP="00B04777">
            <w:pPr>
              <w:jc w:val="center"/>
              <w:rPr>
                <w:rFonts w:ascii="Times New Roman" w:hAnsi="Times New Roman"/>
                <w:sz w:val="24"/>
                <w:szCs w:val="24"/>
              </w:rPr>
            </w:pPr>
          </w:p>
        </w:tc>
        <w:tc>
          <w:tcPr>
            <w:tcW w:w="2065" w:type="dxa"/>
          </w:tcPr>
          <w:p w:rsidR="00B04777" w:rsidRPr="00C04465" w:rsidRDefault="00B04777" w:rsidP="00B04777">
            <w:pPr>
              <w:jc w:val="center"/>
              <w:rPr>
                <w:rFonts w:ascii="Times New Roman" w:hAnsi="Times New Roman"/>
                <w:sz w:val="24"/>
                <w:szCs w:val="24"/>
              </w:rPr>
            </w:pPr>
            <w:r w:rsidRPr="00C04465">
              <w:rPr>
                <w:rFonts w:ascii="Times New Roman" w:hAnsi="Times New Roman"/>
                <w:sz w:val="24"/>
                <w:szCs w:val="24"/>
              </w:rPr>
              <w:t>Certification current</w:t>
            </w:r>
          </w:p>
        </w:tc>
      </w:tr>
      <w:tr w:rsidR="00B04777" w:rsidRPr="00C04465" w:rsidTr="00C04465">
        <w:tc>
          <w:tcPr>
            <w:tcW w:w="6189" w:type="dxa"/>
          </w:tcPr>
          <w:p w:rsidR="00B04777" w:rsidRPr="00C04465" w:rsidRDefault="00B04777" w:rsidP="00B04777">
            <w:pPr>
              <w:jc w:val="both"/>
              <w:rPr>
                <w:rFonts w:ascii="Times New Roman" w:hAnsi="Times New Roman"/>
                <w:sz w:val="24"/>
                <w:szCs w:val="24"/>
              </w:rPr>
            </w:pPr>
            <w:r w:rsidRPr="00C04465">
              <w:rPr>
                <w:rFonts w:ascii="Times New Roman" w:hAnsi="Times New Roman"/>
                <w:sz w:val="24"/>
                <w:szCs w:val="24"/>
              </w:rPr>
              <w:t>Working knowledge of actuarial funding concepts</w:t>
            </w:r>
          </w:p>
        </w:tc>
        <w:tc>
          <w:tcPr>
            <w:tcW w:w="1096" w:type="dxa"/>
          </w:tcPr>
          <w:p w:rsidR="00B04777" w:rsidRPr="00C04465" w:rsidRDefault="00B04777" w:rsidP="00B04777">
            <w:pPr>
              <w:jc w:val="center"/>
              <w:rPr>
                <w:rFonts w:ascii="Times New Roman" w:hAnsi="Times New Roman"/>
                <w:sz w:val="24"/>
                <w:szCs w:val="24"/>
              </w:rPr>
            </w:pPr>
          </w:p>
        </w:tc>
        <w:tc>
          <w:tcPr>
            <w:tcW w:w="2065" w:type="dxa"/>
          </w:tcPr>
          <w:p w:rsidR="00B04777" w:rsidRPr="00C04465" w:rsidRDefault="00B04777" w:rsidP="00B04777">
            <w:pPr>
              <w:jc w:val="center"/>
              <w:rPr>
                <w:rFonts w:ascii="Times New Roman" w:hAnsi="Times New Roman"/>
                <w:sz w:val="24"/>
                <w:szCs w:val="24"/>
              </w:rPr>
            </w:pPr>
          </w:p>
        </w:tc>
      </w:tr>
    </w:tbl>
    <w:p w:rsidR="00E203FD" w:rsidRPr="00C04465" w:rsidRDefault="00E203FD" w:rsidP="00757C9A">
      <w:pPr>
        <w:jc w:val="both"/>
        <w:rPr>
          <w:rFonts w:ascii="Times New Roman" w:hAnsi="Times New Roman"/>
          <w:sz w:val="24"/>
          <w:szCs w:val="24"/>
        </w:rPr>
      </w:pPr>
    </w:p>
    <w:p w:rsidR="00E203FD" w:rsidRPr="00C04465" w:rsidRDefault="00E203FD" w:rsidP="00E203FD">
      <w:pPr>
        <w:pStyle w:val="ListParagraph"/>
        <w:ind w:left="0"/>
        <w:jc w:val="both"/>
        <w:rPr>
          <w:rFonts w:ascii="Times New Roman" w:hAnsi="Times New Roman"/>
          <w:b/>
          <w:sz w:val="24"/>
          <w:szCs w:val="24"/>
          <w:u w:val="single"/>
        </w:rPr>
      </w:pPr>
      <w:r w:rsidRPr="00C04465">
        <w:rPr>
          <w:rFonts w:ascii="Times New Roman" w:hAnsi="Times New Roman"/>
          <w:b/>
          <w:sz w:val="24"/>
          <w:szCs w:val="24"/>
          <w:u w:val="single"/>
        </w:rPr>
        <w:t>Knowledge:</w:t>
      </w:r>
    </w:p>
    <w:p w:rsidR="00E203FD" w:rsidRPr="00C04465" w:rsidRDefault="006F269C"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Federal and State accounting laws, rules and procedures</w:t>
      </w:r>
    </w:p>
    <w:p w:rsidR="009F1DE1" w:rsidRPr="00C04465" w:rsidRDefault="009F1DE1"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Actuarial concepts, principles and reports</w:t>
      </w:r>
    </w:p>
    <w:p w:rsidR="009F1DE1" w:rsidRPr="00C04465" w:rsidRDefault="009F1DE1"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Internal and external auditing processes and procedures</w:t>
      </w:r>
    </w:p>
    <w:p w:rsidR="009F1DE1" w:rsidRPr="00C04465" w:rsidRDefault="009F1DE1"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IRS rules and regulations for tax compliance</w:t>
      </w:r>
    </w:p>
    <w:p w:rsidR="009F1DE1" w:rsidRPr="00C04465" w:rsidRDefault="009F1DE1"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Internal control processes and procedures</w:t>
      </w:r>
    </w:p>
    <w:p w:rsidR="006F269C" w:rsidRPr="00C04465" w:rsidRDefault="00372689"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 xml:space="preserve">GAAP, GASB, </w:t>
      </w:r>
      <w:r w:rsidR="006F269C" w:rsidRPr="00C04465">
        <w:rPr>
          <w:rFonts w:ascii="Times New Roman" w:hAnsi="Times New Roman"/>
          <w:sz w:val="24"/>
          <w:szCs w:val="24"/>
        </w:rPr>
        <w:t>and</w:t>
      </w:r>
      <w:r w:rsidR="009860E1" w:rsidRPr="00C04465">
        <w:rPr>
          <w:rFonts w:ascii="Times New Roman" w:hAnsi="Times New Roman"/>
          <w:sz w:val="24"/>
          <w:szCs w:val="24"/>
        </w:rPr>
        <w:t xml:space="preserve"> other </w:t>
      </w:r>
      <w:r w:rsidR="006F269C" w:rsidRPr="00C04465">
        <w:rPr>
          <w:rFonts w:ascii="Times New Roman" w:hAnsi="Times New Roman"/>
          <w:sz w:val="24"/>
          <w:szCs w:val="24"/>
        </w:rPr>
        <w:t>accounting principles</w:t>
      </w:r>
    </w:p>
    <w:p w:rsidR="006F269C" w:rsidRPr="00C04465" w:rsidRDefault="006F269C"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The principles and practice of supervision and management of staff</w:t>
      </w:r>
    </w:p>
    <w:p w:rsidR="006F269C" w:rsidRPr="00C04465" w:rsidRDefault="00645D75"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Accounting</w:t>
      </w:r>
      <w:r w:rsidR="006F269C" w:rsidRPr="00C04465">
        <w:rPr>
          <w:rFonts w:ascii="Times New Roman" w:hAnsi="Times New Roman"/>
          <w:sz w:val="24"/>
          <w:szCs w:val="24"/>
        </w:rPr>
        <w:t xml:space="preserve"> and data processing systems</w:t>
      </w:r>
    </w:p>
    <w:p w:rsidR="006F269C" w:rsidRPr="00C04465" w:rsidRDefault="006F269C"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Budget preparation and cost control and analysis</w:t>
      </w:r>
    </w:p>
    <w:p w:rsidR="006F269C" w:rsidRPr="00C04465" w:rsidRDefault="006F269C"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Auditing principles in the administration of a pension and employment payroll system</w:t>
      </w:r>
    </w:p>
    <w:p w:rsidR="006F269C" w:rsidRPr="00C04465" w:rsidRDefault="006F269C" w:rsidP="00E203FD">
      <w:pPr>
        <w:pStyle w:val="ListParagraph"/>
        <w:numPr>
          <w:ilvl w:val="0"/>
          <w:numId w:val="6"/>
        </w:numPr>
        <w:jc w:val="both"/>
        <w:rPr>
          <w:rFonts w:ascii="Times New Roman" w:hAnsi="Times New Roman"/>
          <w:sz w:val="24"/>
          <w:szCs w:val="24"/>
        </w:rPr>
      </w:pPr>
      <w:r w:rsidRPr="00C04465">
        <w:rPr>
          <w:rFonts w:ascii="Times New Roman" w:hAnsi="Times New Roman"/>
          <w:sz w:val="24"/>
          <w:szCs w:val="24"/>
        </w:rPr>
        <w:t xml:space="preserve">Rules of English </w:t>
      </w:r>
      <w:r w:rsidR="00645D75" w:rsidRPr="00C04465">
        <w:rPr>
          <w:rFonts w:ascii="Times New Roman" w:hAnsi="Times New Roman"/>
          <w:sz w:val="24"/>
          <w:szCs w:val="24"/>
        </w:rPr>
        <w:t>grammar</w:t>
      </w:r>
      <w:r w:rsidRPr="00C04465">
        <w:rPr>
          <w:rFonts w:ascii="Times New Roman" w:hAnsi="Times New Roman"/>
          <w:sz w:val="24"/>
          <w:szCs w:val="24"/>
        </w:rPr>
        <w:t xml:space="preserve"> and composition to prepare, review and edit documents</w:t>
      </w:r>
    </w:p>
    <w:p w:rsidR="00405C3B" w:rsidRPr="00C04465" w:rsidRDefault="00405C3B" w:rsidP="00E203FD">
      <w:pPr>
        <w:jc w:val="both"/>
        <w:rPr>
          <w:rFonts w:ascii="Times New Roman" w:hAnsi="Times New Roman"/>
          <w:b/>
          <w:sz w:val="24"/>
          <w:szCs w:val="24"/>
          <w:u w:val="single"/>
        </w:rPr>
      </w:pPr>
    </w:p>
    <w:p w:rsidR="00E203FD" w:rsidRPr="00C04465" w:rsidRDefault="00E203FD" w:rsidP="00E203FD">
      <w:pPr>
        <w:jc w:val="both"/>
        <w:rPr>
          <w:rFonts w:ascii="Times New Roman" w:hAnsi="Times New Roman"/>
          <w:b/>
          <w:sz w:val="24"/>
          <w:szCs w:val="24"/>
          <w:u w:val="single"/>
        </w:rPr>
      </w:pPr>
      <w:r w:rsidRPr="00C04465">
        <w:rPr>
          <w:rFonts w:ascii="Times New Roman" w:hAnsi="Times New Roman"/>
          <w:b/>
          <w:sz w:val="24"/>
          <w:szCs w:val="24"/>
          <w:u w:val="single"/>
        </w:rPr>
        <w:t>Skill:</w:t>
      </w:r>
    </w:p>
    <w:p w:rsidR="00E203FD" w:rsidRPr="00C04465" w:rsidRDefault="00E83ADE" w:rsidP="00E203FD">
      <w:pPr>
        <w:pStyle w:val="ListParagraph"/>
        <w:numPr>
          <w:ilvl w:val="0"/>
          <w:numId w:val="7"/>
        </w:numPr>
        <w:jc w:val="both"/>
        <w:rPr>
          <w:rFonts w:ascii="Times New Roman" w:hAnsi="Times New Roman"/>
          <w:sz w:val="24"/>
          <w:szCs w:val="24"/>
        </w:rPr>
      </w:pPr>
      <w:r w:rsidRPr="00C04465">
        <w:rPr>
          <w:rFonts w:ascii="Times New Roman" w:hAnsi="Times New Roman"/>
          <w:sz w:val="24"/>
          <w:szCs w:val="24"/>
        </w:rPr>
        <w:t>Review, audit and analysis of complex accounting and financial reports</w:t>
      </w:r>
    </w:p>
    <w:p w:rsidR="00E83ADE" w:rsidRPr="00C04465" w:rsidRDefault="00E83ADE" w:rsidP="00E203FD">
      <w:pPr>
        <w:pStyle w:val="ListParagraph"/>
        <w:numPr>
          <w:ilvl w:val="0"/>
          <w:numId w:val="7"/>
        </w:numPr>
        <w:jc w:val="both"/>
        <w:rPr>
          <w:rFonts w:ascii="Times New Roman" w:hAnsi="Times New Roman"/>
          <w:sz w:val="24"/>
          <w:szCs w:val="24"/>
        </w:rPr>
      </w:pPr>
      <w:r w:rsidRPr="00C04465">
        <w:rPr>
          <w:rFonts w:ascii="Times New Roman" w:hAnsi="Times New Roman"/>
          <w:sz w:val="24"/>
          <w:szCs w:val="24"/>
        </w:rPr>
        <w:lastRenderedPageBreak/>
        <w:t>Develop, lead and participate in teams and work groups for formulating a team approach to problem solving and plan development</w:t>
      </w:r>
    </w:p>
    <w:p w:rsidR="00E83ADE" w:rsidRPr="00C04465" w:rsidRDefault="00E83ADE" w:rsidP="00E203FD">
      <w:pPr>
        <w:pStyle w:val="ListParagraph"/>
        <w:numPr>
          <w:ilvl w:val="0"/>
          <w:numId w:val="7"/>
        </w:numPr>
        <w:jc w:val="both"/>
        <w:rPr>
          <w:rFonts w:ascii="Times New Roman" w:hAnsi="Times New Roman"/>
          <w:sz w:val="24"/>
          <w:szCs w:val="24"/>
        </w:rPr>
      </w:pPr>
      <w:r w:rsidRPr="00C04465">
        <w:rPr>
          <w:rFonts w:ascii="Times New Roman" w:hAnsi="Times New Roman"/>
          <w:sz w:val="24"/>
          <w:szCs w:val="24"/>
        </w:rPr>
        <w:t>Research and analysis to develop policies and procedures including cost controls</w:t>
      </w:r>
    </w:p>
    <w:p w:rsidR="00E203FD" w:rsidRPr="00C04465" w:rsidRDefault="00E203FD" w:rsidP="00E203FD">
      <w:pPr>
        <w:jc w:val="both"/>
        <w:rPr>
          <w:rFonts w:ascii="Times New Roman" w:hAnsi="Times New Roman"/>
          <w:sz w:val="24"/>
          <w:szCs w:val="24"/>
        </w:rPr>
      </w:pPr>
    </w:p>
    <w:p w:rsidR="00E203FD" w:rsidRPr="00C04465" w:rsidRDefault="00E203FD" w:rsidP="00E203FD">
      <w:pPr>
        <w:jc w:val="both"/>
        <w:rPr>
          <w:rFonts w:ascii="Times New Roman" w:hAnsi="Times New Roman"/>
          <w:b/>
          <w:sz w:val="24"/>
          <w:szCs w:val="24"/>
          <w:u w:val="single"/>
        </w:rPr>
      </w:pPr>
      <w:r w:rsidRPr="00C04465">
        <w:rPr>
          <w:rFonts w:ascii="Times New Roman" w:hAnsi="Times New Roman"/>
          <w:b/>
          <w:sz w:val="24"/>
          <w:szCs w:val="24"/>
          <w:u w:val="single"/>
        </w:rPr>
        <w:t xml:space="preserve">Ability: </w:t>
      </w:r>
    </w:p>
    <w:p w:rsidR="007479FF" w:rsidRPr="00C04465" w:rsidRDefault="00645D75" w:rsidP="007479FF">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Apply standard theories, principles, practices and techniques of generally accepted accounting principles and the general principles of internal controls</w:t>
      </w:r>
    </w:p>
    <w:p w:rsidR="00645D75" w:rsidRPr="00C04465" w:rsidRDefault="008B5692" w:rsidP="007479FF">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Guide and design automated accounting systems to ensure compliance with generally accepted accounting principles (GAAP) and other accounting rules and regulations</w:t>
      </w:r>
    </w:p>
    <w:p w:rsidR="008B5692" w:rsidRPr="00C04465" w:rsidRDefault="008B5692" w:rsidP="007479FF">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Produce documents written in the English language using proper sentence structure, punctuation, grammar and spelling</w:t>
      </w:r>
    </w:p>
    <w:p w:rsidR="008B5692" w:rsidRPr="00C04465" w:rsidRDefault="008B5692" w:rsidP="007479FF">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Review and check the work products of other to ensure conformance to standards</w:t>
      </w:r>
    </w:p>
    <w:p w:rsidR="008B5692" w:rsidRPr="00C04465" w:rsidRDefault="008B5692" w:rsidP="008B5692">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Effectively interpret, organize, and present information and ideas in written or presentation form</w:t>
      </w:r>
    </w:p>
    <w:p w:rsidR="008B5692" w:rsidRPr="00C04465" w:rsidRDefault="008B5692" w:rsidP="008B5692">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Independently plan, organize, coordinate and perform work in various situations where numerous and diverse demands are involved</w:t>
      </w:r>
    </w:p>
    <w:p w:rsidR="008B5692" w:rsidRPr="00C04465" w:rsidRDefault="008B5692" w:rsidP="008B5692">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Establish and maintain effective working relationships with those contacted in the course of the position’s area of responsibility</w:t>
      </w:r>
    </w:p>
    <w:p w:rsidR="008B5692" w:rsidRPr="00C04465" w:rsidRDefault="008B5692" w:rsidP="008B5692">
      <w:pPr>
        <w:pStyle w:val="ListParagraph"/>
        <w:numPr>
          <w:ilvl w:val="0"/>
          <w:numId w:val="8"/>
        </w:numPr>
        <w:tabs>
          <w:tab w:val="left" w:pos="1553"/>
        </w:tabs>
        <w:jc w:val="both"/>
        <w:rPr>
          <w:rFonts w:ascii="Times New Roman" w:hAnsi="Times New Roman"/>
          <w:sz w:val="24"/>
          <w:szCs w:val="24"/>
        </w:rPr>
      </w:pPr>
      <w:r w:rsidRPr="00C04465">
        <w:rPr>
          <w:rFonts w:ascii="Times New Roman" w:hAnsi="Times New Roman"/>
          <w:sz w:val="24"/>
          <w:szCs w:val="24"/>
        </w:rPr>
        <w:t>Demonstrate advance</w:t>
      </w:r>
      <w:r w:rsidR="009860E1" w:rsidRPr="00C04465">
        <w:rPr>
          <w:rFonts w:ascii="Times New Roman" w:hAnsi="Times New Roman"/>
          <w:sz w:val="24"/>
          <w:szCs w:val="24"/>
        </w:rPr>
        <w:t>d</w:t>
      </w:r>
      <w:r w:rsidRPr="00C04465">
        <w:rPr>
          <w:rFonts w:ascii="Times New Roman" w:hAnsi="Times New Roman"/>
          <w:sz w:val="24"/>
          <w:szCs w:val="24"/>
        </w:rPr>
        <w:t xml:space="preserve"> skills in using Microsoft Excel for data validation and re-engineering processes</w:t>
      </w:r>
    </w:p>
    <w:p w:rsidR="003A6E9F" w:rsidRPr="00C04465" w:rsidRDefault="003A6E9F" w:rsidP="00D44C86">
      <w:pPr>
        <w:jc w:val="center"/>
        <w:rPr>
          <w:rFonts w:ascii="Times New Roman" w:hAnsi="Times New Roman"/>
          <w:b/>
          <w:i/>
          <w:sz w:val="24"/>
          <w:szCs w:val="24"/>
        </w:rPr>
      </w:pPr>
    </w:p>
    <w:p w:rsidR="00B422D8" w:rsidRDefault="00B422D8" w:rsidP="00D44C86">
      <w:pPr>
        <w:jc w:val="center"/>
        <w:rPr>
          <w:rFonts w:ascii="Times New Roman" w:hAnsi="Times New Roman"/>
          <w:b/>
          <w:i/>
          <w:sz w:val="24"/>
          <w:szCs w:val="24"/>
        </w:rPr>
      </w:pPr>
      <w:r w:rsidRPr="00C04465">
        <w:rPr>
          <w:rFonts w:ascii="Times New Roman" w:hAnsi="Times New Roman"/>
          <w:b/>
          <w:i/>
          <w:sz w:val="24"/>
          <w:szCs w:val="24"/>
        </w:rPr>
        <w:t>Employment is contingent on the selected applicant passing a background investigation</w:t>
      </w:r>
    </w:p>
    <w:p w:rsidR="00325EE2" w:rsidRDefault="00325EE2" w:rsidP="00D44C86">
      <w:pPr>
        <w:jc w:val="center"/>
        <w:rPr>
          <w:rFonts w:ascii="Times New Roman" w:hAnsi="Times New Roman"/>
          <w:b/>
          <w:i/>
          <w:sz w:val="24"/>
          <w:szCs w:val="24"/>
        </w:rPr>
      </w:pPr>
      <w:bookmarkStart w:id="0" w:name="_GoBack"/>
      <w:bookmarkEnd w:id="0"/>
    </w:p>
    <w:p w:rsidR="00325EE2" w:rsidRPr="00C04465" w:rsidRDefault="00325EE2" w:rsidP="00D44C86">
      <w:pPr>
        <w:jc w:val="center"/>
        <w:rPr>
          <w:rFonts w:ascii="Times New Roman" w:hAnsi="Times New Roman"/>
          <w:b/>
          <w:i/>
          <w:sz w:val="24"/>
          <w:szCs w:val="24"/>
        </w:rPr>
      </w:pPr>
      <w:r>
        <w:rPr>
          <w:rFonts w:ascii="Times New Roman" w:hAnsi="Times New Roman"/>
          <w:b/>
          <w:i/>
          <w:sz w:val="24"/>
          <w:szCs w:val="24"/>
        </w:rPr>
        <w:t xml:space="preserve">To apply for this position, please go to: </w:t>
      </w:r>
      <w:hyperlink r:id="rId9" w:history="1">
        <w:r>
          <w:rPr>
            <w:rStyle w:val="Hyperlink"/>
          </w:rPr>
          <w:t>https://azstatejobs.azdoa.gov/ltmprod/xmlhttp/shorturl.do?key=2D14</w:t>
        </w:r>
      </w:hyperlink>
    </w:p>
    <w:p w:rsidR="000516F1" w:rsidRPr="00C04465" w:rsidRDefault="000516F1" w:rsidP="000516F1">
      <w:pPr>
        <w:rPr>
          <w:rFonts w:ascii="Times New Roman" w:hAnsi="Times New Roman"/>
          <w:sz w:val="24"/>
          <w:szCs w:val="24"/>
        </w:rPr>
      </w:pPr>
    </w:p>
    <w:p w:rsidR="00B422D8" w:rsidRPr="00C04465" w:rsidRDefault="00B422D8" w:rsidP="00B422D8">
      <w:pPr>
        <w:rPr>
          <w:rFonts w:ascii="Times New Roman" w:hAnsi="Times New Roman"/>
          <w:sz w:val="24"/>
          <w:szCs w:val="24"/>
        </w:rPr>
      </w:pPr>
      <w:r w:rsidRPr="00C04465">
        <w:rPr>
          <w:rFonts w:ascii="Times New Roman" w:hAnsi="Times New Roman"/>
          <w:sz w:val="24"/>
          <w:szCs w:val="24"/>
        </w:rPr>
        <w:t>At the PSPRS, we promote the importance of work/life balance by offering workplace flexibility, a learning environment and a team oriented culture.  Among the many benefits of a career with the PSPRS, there are 10 paid holidays per year, accrual of sick and annual leave, affordable medical benefits and participation in the Arizona State Retirement Plan.</w:t>
      </w:r>
    </w:p>
    <w:p w:rsidR="00661814" w:rsidRDefault="00B422D8" w:rsidP="00D44C86">
      <w:pPr>
        <w:spacing w:before="100" w:beforeAutospacing="1" w:line="240" w:lineRule="auto"/>
        <w:jc w:val="center"/>
        <w:rPr>
          <w:rFonts w:ascii="Times New Roman" w:hAnsi="Times New Roman"/>
          <w:sz w:val="24"/>
          <w:szCs w:val="24"/>
        </w:rPr>
      </w:pPr>
      <w:r w:rsidRPr="00C04465">
        <w:rPr>
          <w:rFonts w:ascii="Times New Roman" w:eastAsia="Times New Roman" w:hAnsi="Times New Roman"/>
          <w:bCs/>
          <w:sz w:val="24"/>
          <w:szCs w:val="24"/>
        </w:rPr>
        <w:t>PSPRS</w:t>
      </w:r>
      <w:r w:rsidRPr="00C04465">
        <w:rPr>
          <w:rFonts w:ascii="Times New Roman" w:eastAsia="Times New Roman" w:hAnsi="Times New Roman"/>
          <w:b/>
          <w:bCs/>
          <w:sz w:val="24"/>
          <w:szCs w:val="24"/>
        </w:rPr>
        <w:t xml:space="preserve"> </w:t>
      </w:r>
      <w:r w:rsidRPr="00C04465">
        <w:rPr>
          <w:rFonts w:ascii="Times New Roman" w:hAnsi="Times New Roman"/>
          <w:sz w:val="24"/>
          <w:szCs w:val="24"/>
        </w:rPr>
        <w:t>is an EOE/ADA Reasonable Accommodation Employer.</w:t>
      </w:r>
      <w:r w:rsidRPr="00C04465">
        <w:rPr>
          <w:rFonts w:ascii="Times New Roman" w:hAnsi="Times New Roman"/>
          <w:sz w:val="24"/>
          <w:szCs w:val="24"/>
        </w:rPr>
        <w:br/>
        <w:t>All newly hired employees will be subject to E-Verify Employment Eligibility Verification.</w:t>
      </w:r>
    </w:p>
    <w:p w:rsidR="00325EE2" w:rsidRPr="00C04465" w:rsidRDefault="00325EE2" w:rsidP="00325EE2">
      <w:pPr>
        <w:spacing w:before="100" w:beforeAutospacing="1" w:line="240" w:lineRule="auto"/>
        <w:rPr>
          <w:rFonts w:ascii="Times New Roman" w:hAnsi="Times New Roman"/>
          <w:sz w:val="24"/>
          <w:szCs w:val="24"/>
        </w:rPr>
      </w:pPr>
    </w:p>
    <w:sectPr w:rsidR="00325EE2" w:rsidRPr="00C04465" w:rsidSect="00810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060"/>
    <w:multiLevelType w:val="hybridMultilevel"/>
    <w:tmpl w:val="B532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44A2E"/>
    <w:multiLevelType w:val="hybridMultilevel"/>
    <w:tmpl w:val="970C1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105179"/>
    <w:multiLevelType w:val="hybridMultilevel"/>
    <w:tmpl w:val="91C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01E11"/>
    <w:multiLevelType w:val="hybridMultilevel"/>
    <w:tmpl w:val="6A943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671182"/>
    <w:multiLevelType w:val="hybridMultilevel"/>
    <w:tmpl w:val="E8CA1272"/>
    <w:lvl w:ilvl="0" w:tplc="44886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4011"/>
    <w:multiLevelType w:val="hybridMultilevel"/>
    <w:tmpl w:val="44A4AAF8"/>
    <w:lvl w:ilvl="0" w:tplc="44886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333B6"/>
    <w:multiLevelType w:val="hybridMultilevel"/>
    <w:tmpl w:val="1B749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922E48"/>
    <w:multiLevelType w:val="hybridMultilevel"/>
    <w:tmpl w:val="29B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E53B7"/>
    <w:multiLevelType w:val="hybridMultilevel"/>
    <w:tmpl w:val="CDE6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83E52"/>
    <w:multiLevelType w:val="hybridMultilevel"/>
    <w:tmpl w:val="3B9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7E"/>
    <w:rsid w:val="000516F1"/>
    <w:rsid w:val="0005721B"/>
    <w:rsid w:val="00207CBC"/>
    <w:rsid w:val="00236A12"/>
    <w:rsid w:val="0027113D"/>
    <w:rsid w:val="00320DAC"/>
    <w:rsid w:val="003236C3"/>
    <w:rsid w:val="00325EE2"/>
    <w:rsid w:val="00352D6B"/>
    <w:rsid w:val="00372689"/>
    <w:rsid w:val="003955F1"/>
    <w:rsid w:val="003A4BBD"/>
    <w:rsid w:val="003A6E9F"/>
    <w:rsid w:val="003B177E"/>
    <w:rsid w:val="00400564"/>
    <w:rsid w:val="00405C3B"/>
    <w:rsid w:val="004406CC"/>
    <w:rsid w:val="00442754"/>
    <w:rsid w:val="00446D15"/>
    <w:rsid w:val="005F0529"/>
    <w:rsid w:val="00605DA1"/>
    <w:rsid w:val="0064152E"/>
    <w:rsid w:val="00645D75"/>
    <w:rsid w:val="00661814"/>
    <w:rsid w:val="006779BB"/>
    <w:rsid w:val="0068319F"/>
    <w:rsid w:val="006E0A33"/>
    <w:rsid w:val="006F1128"/>
    <w:rsid w:val="006F269C"/>
    <w:rsid w:val="00716949"/>
    <w:rsid w:val="007479FF"/>
    <w:rsid w:val="00757C9A"/>
    <w:rsid w:val="00783A58"/>
    <w:rsid w:val="00810876"/>
    <w:rsid w:val="00867D23"/>
    <w:rsid w:val="00870040"/>
    <w:rsid w:val="00884674"/>
    <w:rsid w:val="00885EF9"/>
    <w:rsid w:val="008B5692"/>
    <w:rsid w:val="008C113C"/>
    <w:rsid w:val="00972101"/>
    <w:rsid w:val="009860E1"/>
    <w:rsid w:val="009D4E39"/>
    <w:rsid w:val="009F1DE1"/>
    <w:rsid w:val="00A56FE9"/>
    <w:rsid w:val="00AC16F4"/>
    <w:rsid w:val="00AC3FDB"/>
    <w:rsid w:val="00B04777"/>
    <w:rsid w:val="00B422D8"/>
    <w:rsid w:val="00B70A7B"/>
    <w:rsid w:val="00B70CAC"/>
    <w:rsid w:val="00BB077F"/>
    <w:rsid w:val="00BD509D"/>
    <w:rsid w:val="00BE109A"/>
    <w:rsid w:val="00BE4A6C"/>
    <w:rsid w:val="00C04465"/>
    <w:rsid w:val="00C94964"/>
    <w:rsid w:val="00CE3BBC"/>
    <w:rsid w:val="00D23176"/>
    <w:rsid w:val="00D44C86"/>
    <w:rsid w:val="00D71B68"/>
    <w:rsid w:val="00DD49F9"/>
    <w:rsid w:val="00E203FD"/>
    <w:rsid w:val="00E30D05"/>
    <w:rsid w:val="00E67B3A"/>
    <w:rsid w:val="00E83ADE"/>
    <w:rsid w:val="00E9112D"/>
    <w:rsid w:val="00F34612"/>
    <w:rsid w:val="00F54488"/>
    <w:rsid w:val="00F71BCD"/>
    <w:rsid w:val="00F7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8B9F5-5748-4EC5-BE60-44BA5867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876"/>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D05"/>
    <w:rPr>
      <w:color w:val="0000FF"/>
      <w:u w:val="single"/>
    </w:rPr>
  </w:style>
  <w:style w:type="paragraph" w:styleId="ListParagraph">
    <w:name w:val="List Paragraph"/>
    <w:basedOn w:val="Normal"/>
    <w:uiPriority w:val="34"/>
    <w:qFormat/>
    <w:rsid w:val="005F0529"/>
    <w:pPr>
      <w:ind w:left="720"/>
      <w:contextualSpacing/>
    </w:pPr>
  </w:style>
  <w:style w:type="paragraph" w:styleId="IntenseQuote">
    <w:name w:val="Intense Quote"/>
    <w:basedOn w:val="Normal"/>
    <w:next w:val="Normal"/>
    <w:link w:val="IntenseQuoteChar"/>
    <w:uiPriority w:val="30"/>
    <w:qFormat/>
    <w:rsid w:val="007479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79FF"/>
    <w:rPr>
      <w:i/>
      <w:iCs/>
      <w:color w:val="4F81BD" w:themeColor="accent1"/>
      <w:sz w:val="22"/>
      <w:szCs w:val="22"/>
    </w:rPr>
  </w:style>
  <w:style w:type="paragraph" w:styleId="BalloonText">
    <w:name w:val="Balloon Text"/>
    <w:basedOn w:val="Normal"/>
    <w:link w:val="BalloonTextChar"/>
    <w:uiPriority w:val="99"/>
    <w:semiHidden/>
    <w:unhideWhenUsed/>
    <w:rsid w:val="00716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949"/>
    <w:rPr>
      <w:rFonts w:ascii="Segoe UI" w:hAnsi="Segoe UI" w:cs="Segoe UI"/>
      <w:sz w:val="18"/>
      <w:szCs w:val="18"/>
    </w:rPr>
  </w:style>
  <w:style w:type="table" w:styleId="TableGrid">
    <w:name w:val="Table Grid"/>
    <w:basedOn w:val="TableNormal"/>
    <w:uiPriority w:val="59"/>
    <w:rsid w:val="00BE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zstatejobs.azdoa.gov/ltmprod/xmlhttp/shorturl.do?key=2D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51388D390004E924E624133504D78" ma:contentTypeVersion="0" ma:contentTypeDescription="Create a new document." ma:contentTypeScope="" ma:versionID="cd0f69b11dc5d3ab72b68e4d4715da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50AC-07F0-4473-9536-D752E8A0AB7B}">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50AA793-CA12-4309-8468-0E96390A8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70506-6342-4D7A-8A3C-6A362EC32F6E}">
  <ds:schemaRefs>
    <ds:schemaRef ds:uri="http://schemas.microsoft.com/sharepoint/v3/contenttype/forms"/>
  </ds:schemaRefs>
</ds:datastoreItem>
</file>

<file path=customXml/itemProps4.xml><?xml version="1.0" encoding="utf-8"?>
<ds:datastoreItem xmlns:ds="http://schemas.openxmlformats.org/officeDocument/2006/customXml" ds:itemID="{2A06129B-D9AC-4580-9847-C3ECF9FA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Deputy Administrator</vt:lpstr>
    </vt:vector>
  </TitlesOfParts>
  <Company/>
  <LinksUpToDate>false</LinksUpToDate>
  <CharactersWithSpaces>6425</CharactersWithSpaces>
  <SharedDoc>false</SharedDoc>
  <HLinks>
    <vt:vector size="6" baseType="variant">
      <vt:variant>
        <vt:i4>7077983</vt:i4>
      </vt:variant>
      <vt:variant>
        <vt:i4>0</vt:i4>
      </vt:variant>
      <vt:variant>
        <vt:i4>0</vt:i4>
      </vt:variant>
      <vt:variant>
        <vt:i4>5</vt:i4>
      </vt:variant>
      <vt:variant>
        <vt:lpwstr>mailto:jhacking@psprs.com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Administrator</dc:title>
  <dc:creator>rortega</dc:creator>
  <cp:lastModifiedBy>Patricia Shaner</cp:lastModifiedBy>
  <cp:revision>7</cp:revision>
  <cp:lastPrinted>2017-06-14T23:06:00Z</cp:lastPrinted>
  <dcterms:created xsi:type="dcterms:W3CDTF">2018-05-15T15:53:00Z</dcterms:created>
  <dcterms:modified xsi:type="dcterms:W3CDTF">2018-05-22T17:49:00Z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0x010100EE751388D390004E924E624133504D78</vt:lpwstr>
  </property>
</Properties>
</file>