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90"/>
        <w:gridCol w:w="5070"/>
      </w:tblGrid>
      <w:tr w:rsidR="007F1B44" w:rsidRPr="007F1B44" w14:paraId="0BBBE17B" w14:textId="77777777" w:rsidTr="007F1B44">
        <w:trPr>
          <w:tblCellSpacing w:w="0" w:type="dxa"/>
        </w:trPr>
        <w:tc>
          <w:tcPr>
            <w:tcW w:w="2625" w:type="dxa"/>
            <w:tcBorders>
              <w:bottom w:val="single" w:sz="6" w:space="0" w:color="000000"/>
            </w:tcBorders>
            <w:vAlign w:val="center"/>
            <w:hideMark/>
          </w:tcPr>
          <w:p w14:paraId="0CFB50DB" w14:textId="77777777" w:rsidR="007F1B44" w:rsidRPr="007F1B44" w:rsidRDefault="007F1B44" w:rsidP="007F1B44">
            <w:pPr>
              <w:spacing w:after="0" w:line="240" w:lineRule="auto"/>
              <w:jc w:val="center"/>
              <w:rPr>
                <w:rFonts w:ascii="Verdana" w:eastAsia="Times New Roman" w:hAnsi="Verdana" w:cs="Times New Roman"/>
                <w:color w:val="000000"/>
                <w:sz w:val="18"/>
                <w:szCs w:val="18"/>
              </w:rPr>
            </w:pPr>
            <w:r w:rsidRPr="007F1B44">
              <w:rPr>
                <w:rFonts w:ascii="Verdana" w:eastAsia="Times New Roman" w:hAnsi="Verdana" w:cs="Times New Roman"/>
                <w:noProof/>
                <w:color w:val="000000"/>
                <w:sz w:val="18"/>
                <w:szCs w:val="18"/>
              </w:rPr>
              <w:drawing>
                <wp:inline distT="0" distB="0" distL="0" distR="0" wp14:anchorId="6A56AF6E" wp14:editId="3AC6AB3E">
                  <wp:extent cx="2619375" cy="819150"/>
                  <wp:effectExtent l="0" t="0" r="9525" b="0"/>
                  <wp:docPr id="1" name="Picture 1" descr="City of Glendale (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Glendale (AZ)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19150"/>
                          </a:xfrm>
                          <a:prstGeom prst="rect">
                            <a:avLst/>
                          </a:prstGeom>
                          <a:noFill/>
                          <a:ln>
                            <a:noFill/>
                          </a:ln>
                        </pic:spPr>
                      </pic:pic>
                    </a:graphicData>
                  </a:graphic>
                </wp:inline>
              </w:drawing>
            </w:r>
          </w:p>
        </w:tc>
        <w:tc>
          <w:tcPr>
            <w:tcW w:w="0" w:type="auto"/>
            <w:tcBorders>
              <w:bottom w:val="single" w:sz="6" w:space="0" w:color="000000"/>
            </w:tcBorders>
            <w:vAlign w:val="center"/>
            <w:hideMark/>
          </w:tcPr>
          <w:p w14:paraId="2059A299" w14:textId="77777777" w:rsidR="007F1B44" w:rsidRPr="007F1B44" w:rsidRDefault="007F1B44" w:rsidP="007F1B44">
            <w:pPr>
              <w:spacing w:after="240" w:line="240" w:lineRule="auto"/>
              <w:jc w:val="center"/>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br/>
            </w:r>
            <w:r w:rsidRPr="007F1B44">
              <w:rPr>
                <w:rFonts w:ascii="Verdana" w:eastAsia="Times New Roman" w:hAnsi="Verdana" w:cs="Times New Roman"/>
                <w:b/>
                <w:bCs/>
                <w:color w:val="000000"/>
                <w:sz w:val="18"/>
                <w:szCs w:val="18"/>
              </w:rPr>
              <w:t>CITY OF GLENDALE (AZ)</w:t>
            </w:r>
            <w:r w:rsidRPr="007F1B44">
              <w:rPr>
                <w:rFonts w:ascii="Verdana" w:eastAsia="Times New Roman" w:hAnsi="Verdana" w:cs="Times New Roman"/>
                <w:color w:val="000000"/>
                <w:sz w:val="18"/>
                <w:szCs w:val="18"/>
              </w:rPr>
              <w:t xml:space="preserve"> </w:t>
            </w:r>
            <w:r w:rsidRPr="007F1B44">
              <w:rPr>
                <w:rFonts w:ascii="Verdana" w:eastAsia="Times New Roman" w:hAnsi="Verdana" w:cs="Times New Roman"/>
                <w:color w:val="000000"/>
                <w:sz w:val="18"/>
                <w:szCs w:val="18"/>
              </w:rPr>
              <w:br/>
            </w:r>
            <w:r w:rsidRPr="007F1B44">
              <w:rPr>
                <w:rFonts w:ascii="Verdana" w:eastAsia="Times New Roman" w:hAnsi="Verdana" w:cs="Times New Roman"/>
                <w:b/>
                <w:bCs/>
                <w:color w:val="000000"/>
                <w:sz w:val="18"/>
                <w:szCs w:val="18"/>
              </w:rPr>
              <w:t>invites applications for the position of:</w:t>
            </w:r>
          </w:p>
          <w:p w14:paraId="29BF9489" w14:textId="77777777" w:rsidR="007F1B44" w:rsidRPr="007F1B44" w:rsidRDefault="007F1B44" w:rsidP="007F1B44">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7F1B44">
              <w:rPr>
                <w:rFonts w:ascii="Verdana" w:eastAsia="Times New Roman" w:hAnsi="Verdana" w:cs="Times New Roman"/>
                <w:b/>
                <w:bCs/>
                <w:color w:val="000000"/>
                <w:kern w:val="36"/>
                <w:sz w:val="27"/>
                <w:szCs w:val="27"/>
              </w:rPr>
              <w:t>Budget and Finance Analyst</w:t>
            </w:r>
          </w:p>
          <w:p w14:paraId="35B21427" w14:textId="77777777" w:rsidR="007F1B44" w:rsidRPr="007F1B44" w:rsidRDefault="007F1B44" w:rsidP="007F1B44">
            <w:pPr>
              <w:spacing w:after="0" w:line="240" w:lineRule="auto"/>
              <w:jc w:val="center"/>
              <w:rPr>
                <w:rFonts w:ascii="Verdana" w:eastAsia="Times New Roman" w:hAnsi="Verdana" w:cs="Times New Roman"/>
                <w:color w:val="000000"/>
                <w:sz w:val="18"/>
                <w:szCs w:val="18"/>
              </w:rPr>
            </w:pPr>
          </w:p>
        </w:tc>
      </w:tr>
    </w:tbl>
    <w:p w14:paraId="41C5DFD5" w14:textId="77777777" w:rsidR="007F1B44" w:rsidRPr="007F1B44" w:rsidRDefault="007F1B44" w:rsidP="007F1B44">
      <w:pPr>
        <w:spacing w:after="0" w:line="240" w:lineRule="auto"/>
        <w:rPr>
          <w:rFonts w:ascii="Verdana" w:eastAsia="Times New Roman" w:hAnsi="Verdana" w:cs="Times New Roman"/>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155"/>
        <w:gridCol w:w="1205"/>
      </w:tblGrid>
      <w:tr w:rsidR="007F1B44" w:rsidRPr="007F1B44" w14:paraId="2DDC713A" w14:textId="77777777" w:rsidTr="007F1B44">
        <w:trPr>
          <w:tblCellSpacing w:w="0" w:type="dxa"/>
        </w:trPr>
        <w:tc>
          <w:tcPr>
            <w:tcW w:w="2025" w:type="dxa"/>
            <w:tcMar>
              <w:top w:w="75" w:type="dxa"/>
              <w:left w:w="75" w:type="dxa"/>
              <w:bottom w:w="75" w:type="dxa"/>
              <w:right w:w="0" w:type="dxa"/>
            </w:tcMar>
            <w:hideMark/>
          </w:tcPr>
          <w:p w14:paraId="5F28D867"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SALARY: </w:t>
            </w:r>
          </w:p>
        </w:tc>
        <w:tc>
          <w:tcPr>
            <w:tcW w:w="0" w:type="auto"/>
            <w:tcMar>
              <w:top w:w="75" w:type="dxa"/>
              <w:left w:w="0" w:type="dxa"/>
              <w:bottom w:w="75" w:type="dxa"/>
              <w:right w:w="75" w:type="dxa"/>
            </w:tcMar>
            <w:vAlign w:val="center"/>
            <w:hideMark/>
          </w:tcPr>
          <w:p w14:paraId="3D02C215"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$63,108.00 - $94,662.00 Annually </w:t>
            </w:r>
          </w:p>
        </w:tc>
      </w:tr>
      <w:tr w:rsidR="007F1B44" w:rsidRPr="007F1B44" w14:paraId="4D7EE4B7" w14:textId="77777777" w:rsidTr="007F1B44">
        <w:trPr>
          <w:tblCellSpacing w:w="0" w:type="dxa"/>
        </w:trPr>
        <w:tc>
          <w:tcPr>
            <w:tcW w:w="0" w:type="auto"/>
            <w:tcMar>
              <w:top w:w="75" w:type="dxa"/>
              <w:left w:w="75" w:type="dxa"/>
              <w:bottom w:w="75" w:type="dxa"/>
              <w:right w:w="0" w:type="dxa"/>
            </w:tcMar>
            <w:vAlign w:val="center"/>
            <w:hideMark/>
          </w:tcPr>
          <w:p w14:paraId="7CF0907D"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OPENING DATE: </w:t>
            </w:r>
          </w:p>
        </w:tc>
        <w:tc>
          <w:tcPr>
            <w:tcW w:w="0" w:type="auto"/>
            <w:tcMar>
              <w:top w:w="75" w:type="dxa"/>
              <w:left w:w="0" w:type="dxa"/>
              <w:bottom w:w="75" w:type="dxa"/>
              <w:right w:w="75" w:type="dxa"/>
            </w:tcMar>
            <w:vAlign w:val="center"/>
            <w:hideMark/>
          </w:tcPr>
          <w:p w14:paraId="33E4041F" w14:textId="77777777" w:rsidR="007F1B44" w:rsidRPr="007F1B44" w:rsidRDefault="007F1B44" w:rsidP="007F1B4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1</w:t>
            </w:r>
            <w:r w:rsidRPr="007F1B44">
              <w:rPr>
                <w:rFonts w:ascii="Verdana" w:eastAsia="Times New Roman" w:hAnsi="Verdana" w:cs="Times New Roman"/>
                <w:color w:val="000000"/>
                <w:sz w:val="18"/>
                <w:szCs w:val="18"/>
              </w:rPr>
              <w:t>/</w:t>
            </w:r>
            <w:r>
              <w:rPr>
                <w:rFonts w:ascii="Verdana" w:eastAsia="Times New Roman" w:hAnsi="Verdana" w:cs="Times New Roman"/>
                <w:color w:val="000000"/>
                <w:sz w:val="18"/>
                <w:szCs w:val="18"/>
              </w:rPr>
              <w:t>8</w:t>
            </w:r>
            <w:r w:rsidRPr="007F1B44">
              <w:rPr>
                <w:rFonts w:ascii="Verdana" w:eastAsia="Times New Roman" w:hAnsi="Verdana" w:cs="Times New Roman"/>
                <w:color w:val="000000"/>
                <w:sz w:val="18"/>
                <w:szCs w:val="18"/>
              </w:rPr>
              <w:t>/</w:t>
            </w:r>
            <w:r>
              <w:rPr>
                <w:rFonts w:ascii="Verdana" w:eastAsia="Times New Roman" w:hAnsi="Verdana" w:cs="Times New Roman"/>
                <w:color w:val="000000"/>
                <w:sz w:val="18"/>
                <w:szCs w:val="18"/>
              </w:rPr>
              <w:t>2020</w:t>
            </w:r>
          </w:p>
        </w:tc>
      </w:tr>
      <w:tr w:rsidR="007F1B44" w:rsidRPr="007F1B44" w14:paraId="24C6242E" w14:textId="77777777" w:rsidTr="007F1B44">
        <w:trPr>
          <w:tblCellSpacing w:w="0" w:type="dxa"/>
        </w:trPr>
        <w:tc>
          <w:tcPr>
            <w:tcW w:w="0" w:type="auto"/>
            <w:tcMar>
              <w:top w:w="75" w:type="dxa"/>
              <w:left w:w="75" w:type="dxa"/>
              <w:bottom w:w="75" w:type="dxa"/>
              <w:right w:w="0" w:type="dxa"/>
            </w:tcMar>
            <w:vAlign w:val="center"/>
            <w:hideMark/>
          </w:tcPr>
          <w:p w14:paraId="181916F3"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CLOSING DATE: </w:t>
            </w:r>
          </w:p>
        </w:tc>
        <w:tc>
          <w:tcPr>
            <w:tcW w:w="0" w:type="auto"/>
            <w:tcMar>
              <w:top w:w="75" w:type="dxa"/>
              <w:left w:w="0" w:type="dxa"/>
              <w:bottom w:w="75" w:type="dxa"/>
              <w:right w:w="75" w:type="dxa"/>
            </w:tcMar>
            <w:vAlign w:val="center"/>
            <w:hideMark/>
          </w:tcPr>
          <w:p w14:paraId="15923349"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Continuous </w:t>
            </w:r>
          </w:p>
        </w:tc>
      </w:tr>
      <w:tr w:rsidR="007F1B44" w:rsidRPr="007F1B44" w14:paraId="5F63EE09" w14:textId="77777777" w:rsidTr="007F1B44">
        <w:trPr>
          <w:tblCellSpacing w:w="0" w:type="dxa"/>
        </w:trPr>
        <w:tc>
          <w:tcPr>
            <w:tcW w:w="0" w:type="auto"/>
            <w:gridSpan w:val="2"/>
            <w:tcMar>
              <w:top w:w="75" w:type="dxa"/>
              <w:left w:w="75" w:type="dxa"/>
              <w:bottom w:w="75" w:type="dxa"/>
              <w:right w:w="150" w:type="dxa"/>
            </w:tcMar>
            <w:hideMark/>
          </w:tcPr>
          <w:p w14:paraId="6066B613"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DESCRIPTION: </w:t>
            </w:r>
          </w:p>
        </w:tc>
      </w:tr>
      <w:tr w:rsidR="007F1B44" w:rsidRPr="007F1B44" w14:paraId="4D9D734D" w14:textId="77777777" w:rsidTr="007F1B44">
        <w:trPr>
          <w:tblCellSpacing w:w="0" w:type="dxa"/>
        </w:trPr>
        <w:tc>
          <w:tcPr>
            <w:tcW w:w="0" w:type="auto"/>
            <w:gridSpan w:val="2"/>
            <w:vAlign w:val="center"/>
            <w:hideMark/>
          </w:tcPr>
          <w:p w14:paraId="17AFC822"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Develops, analyzes, manages and evaluates an area of assignment in the City's Budget Division of the Budget &amp; Finance Department.  Develops recommendations and implements changes.  Performs other duties involving complex research, analysis including forecasting and developing efficient budget processes and procedures.</w:t>
            </w:r>
          </w:p>
        </w:tc>
      </w:tr>
      <w:tr w:rsidR="007F1B44" w:rsidRPr="007F1B44" w14:paraId="10371D18" w14:textId="77777777" w:rsidTr="007F1B44">
        <w:trPr>
          <w:tblCellSpacing w:w="0" w:type="dxa"/>
        </w:trPr>
        <w:tc>
          <w:tcPr>
            <w:tcW w:w="0" w:type="auto"/>
            <w:gridSpan w:val="2"/>
            <w:tcMar>
              <w:top w:w="75" w:type="dxa"/>
              <w:left w:w="75" w:type="dxa"/>
              <w:bottom w:w="75" w:type="dxa"/>
              <w:right w:w="150" w:type="dxa"/>
            </w:tcMar>
            <w:hideMark/>
          </w:tcPr>
          <w:p w14:paraId="2C5D3E98"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ESSENTIAL FUNCTIONS: </w:t>
            </w:r>
          </w:p>
        </w:tc>
      </w:tr>
      <w:tr w:rsidR="007F1B44" w:rsidRPr="007F1B44" w14:paraId="0DE0E2A1" w14:textId="77777777" w:rsidTr="007F1B44">
        <w:trPr>
          <w:tblCellSpacing w:w="0" w:type="dxa"/>
        </w:trPr>
        <w:tc>
          <w:tcPr>
            <w:tcW w:w="0" w:type="auto"/>
            <w:gridSpan w:val="2"/>
            <w:vAlign w:val="center"/>
            <w:hideMark/>
          </w:tcPr>
          <w:p w14:paraId="2D63ED53"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Develops, analyzes, manages and evaluates an area of assignment in the City's budget, such as the operating budget, capital improvement program (CIP), the PeopleSoft financial management and reporting system, the budget management and reporting system, the calculation of rates for various internal service activities such as vehicle repair and maintenance, risk management premiums, workers compensation premiums and related software implementation. </w:t>
            </w:r>
          </w:p>
          <w:p w14:paraId="6D944731"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Represents the department at management level meetings, giving presentations, providing information and answering questions as the subject matter expert regarding </w:t>
            </w:r>
            <w:proofErr w:type="gramStart"/>
            <w:r w:rsidRPr="007F1B44">
              <w:rPr>
                <w:rFonts w:ascii="Verdana" w:eastAsia="Times New Roman" w:hAnsi="Verdana" w:cs="Times New Roman"/>
                <w:color w:val="000000"/>
                <w:sz w:val="18"/>
                <w:szCs w:val="18"/>
              </w:rPr>
              <w:t>particular area</w:t>
            </w:r>
            <w:proofErr w:type="gramEnd"/>
            <w:r w:rsidRPr="007F1B44">
              <w:rPr>
                <w:rFonts w:ascii="Verdana" w:eastAsia="Times New Roman" w:hAnsi="Verdana" w:cs="Times New Roman"/>
                <w:color w:val="000000"/>
                <w:sz w:val="18"/>
                <w:szCs w:val="18"/>
              </w:rPr>
              <w:t xml:space="preserve"> of assignment. </w:t>
            </w:r>
          </w:p>
          <w:p w14:paraId="6C7C0BEC"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Researches and assists in the preparation of complex long-range revenue and expenditure forecasts; develops forecast models and identifies revenue sources necessary to finance capital projects. </w:t>
            </w:r>
          </w:p>
          <w:p w14:paraId="6DE256F1"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proofErr w:type="gramStart"/>
            <w:r w:rsidRPr="007F1B44">
              <w:rPr>
                <w:rFonts w:ascii="Verdana" w:eastAsia="Times New Roman" w:hAnsi="Verdana" w:cs="Times New Roman"/>
                <w:color w:val="000000"/>
                <w:sz w:val="18"/>
                <w:szCs w:val="18"/>
              </w:rPr>
              <w:t>Researches economic indicators,</w:t>
            </w:r>
            <w:proofErr w:type="gramEnd"/>
            <w:r w:rsidRPr="007F1B44">
              <w:rPr>
                <w:rFonts w:ascii="Verdana" w:eastAsia="Times New Roman" w:hAnsi="Verdana" w:cs="Times New Roman"/>
                <w:color w:val="000000"/>
                <w:sz w:val="18"/>
                <w:szCs w:val="18"/>
              </w:rPr>
              <w:t xml:space="preserve"> analyzes factors and trends and makes recommendations regarding the City's ability to finance general operations and capital improvement projects. </w:t>
            </w:r>
          </w:p>
          <w:p w14:paraId="1F2E3F48"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Researches and assists in the preparation of financial alternatives regarding bond financings including general obligation bonds, water/sewer and transportation sales tax revenue bonds, and user feel bonds to ensure compliance with voter authorization, state limitations on debt capacity and fund balance requirements. </w:t>
            </w:r>
          </w:p>
          <w:p w14:paraId="4C3E7E01"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Recommends actions based on an analysis of budget impacts and maintaining compliance with various budgeting, financing, and accounting standards and rules. </w:t>
            </w:r>
          </w:p>
          <w:p w14:paraId="1474C5D5"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proofErr w:type="gramStart"/>
            <w:r w:rsidRPr="007F1B44">
              <w:rPr>
                <w:rFonts w:ascii="Verdana" w:eastAsia="Times New Roman" w:hAnsi="Verdana" w:cs="Times New Roman"/>
                <w:color w:val="000000"/>
                <w:sz w:val="18"/>
                <w:szCs w:val="18"/>
              </w:rPr>
              <w:t>Researches pertinent data,</w:t>
            </w:r>
            <w:proofErr w:type="gramEnd"/>
            <w:r w:rsidRPr="007F1B44">
              <w:rPr>
                <w:rFonts w:ascii="Verdana" w:eastAsia="Times New Roman" w:hAnsi="Verdana" w:cs="Times New Roman"/>
                <w:color w:val="000000"/>
                <w:sz w:val="18"/>
                <w:szCs w:val="18"/>
              </w:rPr>
              <w:t xml:space="preserve"> develops recommendations for the area of assignment for presentation to the department director and city management. </w:t>
            </w:r>
          </w:p>
          <w:p w14:paraId="5ED62B35"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Provides support and expert technical assistance to departments in area of assignment by resolving budget problems, providing training in the preparation, presentation and monitoring of annual budgets, and other related duties. </w:t>
            </w:r>
          </w:p>
          <w:p w14:paraId="59447E3F"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Prepares financial schedules for the annual budget document. </w:t>
            </w:r>
          </w:p>
          <w:p w14:paraId="33AC299A"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Performs research and analysis on identified special projects for management. </w:t>
            </w:r>
          </w:p>
          <w:p w14:paraId="6EC4D64E"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May develop statistical models for economic analysis. </w:t>
            </w:r>
          </w:p>
          <w:p w14:paraId="105E549E" w14:textId="77777777" w:rsidR="007F1B44" w:rsidRPr="007F1B44" w:rsidRDefault="007F1B44" w:rsidP="007F1B4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Performs other related duties as assigned.</w:t>
            </w:r>
          </w:p>
        </w:tc>
      </w:tr>
      <w:tr w:rsidR="007F1B44" w:rsidRPr="007F1B44" w14:paraId="7B413807" w14:textId="77777777" w:rsidTr="007F1B44">
        <w:trPr>
          <w:tblCellSpacing w:w="0" w:type="dxa"/>
        </w:trPr>
        <w:tc>
          <w:tcPr>
            <w:tcW w:w="0" w:type="auto"/>
            <w:gridSpan w:val="2"/>
            <w:tcMar>
              <w:top w:w="75" w:type="dxa"/>
              <w:left w:w="75" w:type="dxa"/>
              <w:bottom w:w="75" w:type="dxa"/>
              <w:right w:w="150" w:type="dxa"/>
            </w:tcMar>
            <w:hideMark/>
          </w:tcPr>
          <w:p w14:paraId="0762FAEE" w14:textId="77777777" w:rsidR="007F1B44" w:rsidRPr="007F1B44" w:rsidRDefault="007F1B44" w:rsidP="007F1B44">
            <w:pPr>
              <w:spacing w:after="0" w:line="240" w:lineRule="auto"/>
              <w:rPr>
                <w:rFonts w:ascii="Verdana" w:eastAsia="Times New Roman" w:hAnsi="Verdana" w:cs="Times New Roman"/>
                <w:b/>
                <w:bCs/>
                <w:sz w:val="21"/>
                <w:szCs w:val="21"/>
              </w:rPr>
            </w:pPr>
            <w:r w:rsidRPr="007F1B44">
              <w:rPr>
                <w:rFonts w:ascii="Verdana" w:eastAsia="Times New Roman" w:hAnsi="Verdana" w:cs="Times New Roman"/>
                <w:b/>
                <w:bCs/>
                <w:sz w:val="21"/>
                <w:szCs w:val="21"/>
              </w:rPr>
              <w:t xml:space="preserve">MINIMUM QUALIFICATIONS &amp; SPECIAL REQUIREMENTS: </w:t>
            </w:r>
          </w:p>
        </w:tc>
      </w:tr>
      <w:tr w:rsidR="007F1B44" w:rsidRPr="007F1B44" w14:paraId="4DD6761A" w14:textId="77777777" w:rsidTr="007F1B44">
        <w:trPr>
          <w:tblCellSpacing w:w="0" w:type="dxa"/>
        </w:trPr>
        <w:tc>
          <w:tcPr>
            <w:tcW w:w="0" w:type="auto"/>
            <w:gridSpan w:val="2"/>
            <w:vAlign w:val="center"/>
            <w:hideMark/>
          </w:tcPr>
          <w:p w14:paraId="100F4DE5"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Bachelor's Degree in Public Administration, Political Science, Business Administration, management, or a related field, and three years of budget experience preferably in the public sector. </w:t>
            </w:r>
          </w:p>
          <w:p w14:paraId="362C0CA7"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b/>
                <w:bCs/>
                <w:color w:val="000000"/>
                <w:sz w:val="18"/>
                <w:szCs w:val="18"/>
              </w:rPr>
              <w:t>Knowledge of:</w:t>
            </w:r>
            <w:r w:rsidRPr="007F1B44">
              <w:rPr>
                <w:rFonts w:ascii="Verdana" w:eastAsia="Times New Roman" w:hAnsi="Verdana" w:cs="Times New Roman"/>
                <w:color w:val="000000"/>
                <w:sz w:val="18"/>
                <w:szCs w:val="18"/>
              </w:rPr>
              <w:br/>
              <w:t>Principles and practices of public administration and local government structure and services</w:t>
            </w:r>
            <w:r w:rsidRPr="007F1B44">
              <w:rPr>
                <w:rFonts w:ascii="Verdana" w:eastAsia="Times New Roman" w:hAnsi="Verdana" w:cs="Times New Roman"/>
                <w:color w:val="000000"/>
                <w:sz w:val="18"/>
                <w:szCs w:val="18"/>
              </w:rPr>
              <w:br/>
              <w:t>Public sector budgeting and finance principles</w:t>
            </w:r>
            <w:r w:rsidRPr="007F1B44">
              <w:rPr>
                <w:rFonts w:ascii="Verdana" w:eastAsia="Times New Roman" w:hAnsi="Verdana" w:cs="Times New Roman"/>
                <w:color w:val="000000"/>
                <w:sz w:val="18"/>
                <w:szCs w:val="18"/>
              </w:rPr>
              <w:br/>
              <w:t>Federal, State and local laws, rules and regulations affecting municipal budgeting</w:t>
            </w:r>
            <w:r w:rsidRPr="007F1B44">
              <w:rPr>
                <w:rFonts w:ascii="Verdana" w:eastAsia="Times New Roman" w:hAnsi="Verdana" w:cs="Times New Roman"/>
                <w:color w:val="000000"/>
                <w:sz w:val="18"/>
                <w:szCs w:val="18"/>
              </w:rPr>
              <w:br/>
              <w:t>Statistical analysis, research techniques, and financial forecasting methodology</w:t>
            </w:r>
          </w:p>
          <w:p w14:paraId="52EE40ED"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b/>
                <w:bCs/>
                <w:color w:val="000000"/>
                <w:sz w:val="18"/>
                <w:szCs w:val="18"/>
              </w:rPr>
              <w:t>Skill in:</w:t>
            </w:r>
            <w:r w:rsidRPr="007F1B44">
              <w:rPr>
                <w:rFonts w:ascii="Verdana" w:eastAsia="Times New Roman" w:hAnsi="Verdana" w:cs="Times New Roman"/>
                <w:color w:val="000000"/>
                <w:sz w:val="18"/>
                <w:szCs w:val="18"/>
              </w:rPr>
              <w:br/>
              <w:t>The use of personal computers and software applications</w:t>
            </w:r>
          </w:p>
          <w:p w14:paraId="193DB145"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b/>
                <w:bCs/>
                <w:color w:val="000000"/>
                <w:sz w:val="18"/>
                <w:szCs w:val="18"/>
              </w:rPr>
              <w:t>Ability to:</w:t>
            </w:r>
            <w:r w:rsidRPr="007F1B44">
              <w:rPr>
                <w:rFonts w:ascii="Verdana" w:eastAsia="Times New Roman" w:hAnsi="Verdana" w:cs="Times New Roman"/>
                <w:color w:val="000000"/>
                <w:sz w:val="18"/>
                <w:szCs w:val="18"/>
              </w:rPr>
              <w:br/>
              <w:t>Perform complex economic and policy analysis</w:t>
            </w:r>
            <w:r w:rsidRPr="007F1B44">
              <w:rPr>
                <w:rFonts w:ascii="Verdana" w:eastAsia="Times New Roman" w:hAnsi="Verdana" w:cs="Times New Roman"/>
                <w:color w:val="000000"/>
                <w:sz w:val="18"/>
                <w:szCs w:val="18"/>
              </w:rPr>
              <w:br/>
              <w:t>Conduct studies utilizing statistical and spreadsheet software programs</w:t>
            </w:r>
            <w:r w:rsidRPr="007F1B44">
              <w:rPr>
                <w:rFonts w:ascii="Verdana" w:eastAsia="Times New Roman" w:hAnsi="Verdana" w:cs="Times New Roman"/>
                <w:color w:val="000000"/>
                <w:sz w:val="18"/>
                <w:szCs w:val="18"/>
              </w:rPr>
              <w:br/>
              <w:t>Research and analyze data and draw logical conclusions and make recommendations</w:t>
            </w:r>
            <w:r w:rsidRPr="007F1B44">
              <w:rPr>
                <w:rFonts w:ascii="Verdana" w:eastAsia="Times New Roman" w:hAnsi="Verdana" w:cs="Times New Roman"/>
                <w:color w:val="000000"/>
                <w:sz w:val="18"/>
                <w:szCs w:val="18"/>
              </w:rPr>
              <w:br/>
              <w:t>Establish credibility and effective working relationships with all levels of staff</w:t>
            </w:r>
            <w:r w:rsidRPr="007F1B44">
              <w:rPr>
                <w:rFonts w:ascii="Verdana" w:eastAsia="Times New Roman" w:hAnsi="Verdana" w:cs="Times New Roman"/>
                <w:color w:val="000000"/>
                <w:sz w:val="18"/>
                <w:szCs w:val="18"/>
              </w:rPr>
              <w:br/>
              <w:t>Prepare and present oral and written presentations to City management</w:t>
            </w:r>
            <w:r w:rsidRPr="007F1B44">
              <w:rPr>
                <w:rFonts w:ascii="Verdana" w:eastAsia="Times New Roman" w:hAnsi="Verdana" w:cs="Times New Roman"/>
                <w:color w:val="000000"/>
                <w:sz w:val="18"/>
                <w:szCs w:val="18"/>
              </w:rPr>
              <w:br/>
              <w:t>Work independently on major projects providing leadership and expertise</w:t>
            </w:r>
            <w:r w:rsidRPr="007F1B44">
              <w:rPr>
                <w:rFonts w:ascii="Verdana" w:eastAsia="Times New Roman" w:hAnsi="Verdana" w:cs="Times New Roman"/>
                <w:color w:val="000000"/>
                <w:sz w:val="18"/>
                <w:szCs w:val="18"/>
              </w:rPr>
              <w:br/>
              <w:t>Conduct employee training; direct and coordinate the work of others</w:t>
            </w:r>
            <w:r w:rsidRPr="007F1B44">
              <w:rPr>
                <w:rFonts w:ascii="Verdana" w:eastAsia="Times New Roman" w:hAnsi="Verdana" w:cs="Times New Roman"/>
                <w:color w:val="000000"/>
                <w:sz w:val="18"/>
                <w:szCs w:val="18"/>
              </w:rPr>
              <w:br/>
              <w:t>Communicate effectively both verbally and in writing</w:t>
            </w:r>
          </w:p>
          <w:p w14:paraId="6EC6707E" w14:textId="77777777" w:rsidR="007F1B44" w:rsidRPr="007F1B44" w:rsidRDefault="007F1B44" w:rsidP="007F1B44">
            <w:pPr>
              <w:spacing w:before="100" w:beforeAutospacing="1" w:after="100" w:afterAutospacing="1" w:line="240" w:lineRule="auto"/>
              <w:rPr>
                <w:rFonts w:ascii="Verdana" w:eastAsia="Times New Roman" w:hAnsi="Verdana" w:cs="Times New Roman"/>
                <w:color w:val="000000"/>
                <w:sz w:val="18"/>
                <w:szCs w:val="18"/>
              </w:rPr>
            </w:pPr>
            <w:r w:rsidRPr="007F1B44">
              <w:rPr>
                <w:rFonts w:ascii="Verdana" w:eastAsia="Times New Roman" w:hAnsi="Verdana" w:cs="Times New Roman"/>
                <w:i/>
                <w:iCs/>
                <w:color w:val="000000"/>
                <w:sz w:val="18"/>
                <w:szCs w:val="18"/>
              </w:rPr>
              <w:t>Any equivalent combination of training and experience that provides the required knowledge, skills and abilities is qualifying.</w:t>
            </w:r>
            <w:r w:rsidRPr="007F1B44">
              <w:rPr>
                <w:rFonts w:ascii="Verdana" w:eastAsia="Times New Roman" w:hAnsi="Verdana" w:cs="Times New Roman"/>
                <w:color w:val="000000"/>
                <w:sz w:val="18"/>
                <w:szCs w:val="18"/>
              </w:rPr>
              <w:br/>
            </w:r>
            <w:r w:rsidRPr="007F1B44">
              <w:rPr>
                <w:rFonts w:ascii="Verdana" w:eastAsia="Times New Roman" w:hAnsi="Verdana" w:cs="Times New Roman"/>
                <w:color w:val="000000"/>
                <w:sz w:val="18"/>
                <w:szCs w:val="18"/>
              </w:rPr>
              <w:br/>
            </w:r>
            <w:r w:rsidRPr="007F1B44">
              <w:rPr>
                <w:rFonts w:ascii="Verdana" w:eastAsia="Times New Roman" w:hAnsi="Verdana" w:cs="Times New Roman"/>
                <w:b/>
                <w:bCs/>
                <w:color w:val="000000"/>
                <w:sz w:val="18"/>
                <w:szCs w:val="18"/>
                <w:u w:val="single"/>
              </w:rPr>
              <w:t>Special Requirements</w:t>
            </w:r>
            <w:r w:rsidRPr="007F1B44">
              <w:rPr>
                <w:rFonts w:ascii="Verdana" w:eastAsia="Times New Roman" w:hAnsi="Verdana" w:cs="Times New Roman"/>
                <w:color w:val="000000"/>
                <w:sz w:val="18"/>
                <w:szCs w:val="18"/>
              </w:rPr>
              <w:br/>
              <w:t>Valid Arizona Driver's license.</w:t>
            </w:r>
          </w:p>
        </w:tc>
      </w:tr>
    </w:tbl>
    <w:p w14:paraId="377DA5AD" w14:textId="77777777" w:rsidR="007F1B44" w:rsidRPr="007F1B44" w:rsidRDefault="007F1B44" w:rsidP="007F1B44">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7F1B44" w:rsidRPr="007F1B44" w14:paraId="29D943F2" w14:textId="77777777" w:rsidTr="007F1B44">
        <w:trPr>
          <w:tblHeader/>
          <w:tblCellSpacing w:w="0" w:type="dxa"/>
        </w:trPr>
        <w:tc>
          <w:tcPr>
            <w:tcW w:w="0" w:type="auto"/>
            <w:gridSpan w:val="2"/>
            <w:vAlign w:val="center"/>
            <w:hideMark/>
          </w:tcPr>
          <w:p w14:paraId="6A49BCB4" w14:textId="77777777" w:rsidR="007F1B44" w:rsidRPr="007F1B44" w:rsidRDefault="007F1B44" w:rsidP="007F1B44">
            <w:pPr>
              <w:spacing w:after="0" w:line="240" w:lineRule="auto"/>
              <w:rPr>
                <w:rFonts w:ascii="Verdana" w:eastAsia="Times New Roman" w:hAnsi="Verdana" w:cs="Times New Roman"/>
                <w:sz w:val="21"/>
                <w:szCs w:val="21"/>
              </w:rPr>
            </w:pPr>
          </w:p>
        </w:tc>
      </w:tr>
      <w:tr w:rsidR="007F1B44" w:rsidRPr="007F1B44" w14:paraId="04284FA1" w14:textId="77777777" w:rsidTr="007F1B44">
        <w:trPr>
          <w:tblCellSpacing w:w="0" w:type="dxa"/>
        </w:trPr>
        <w:tc>
          <w:tcPr>
            <w:tcW w:w="2500" w:type="pct"/>
            <w:gridSpan w:val="2"/>
            <w:hideMark/>
          </w:tcPr>
          <w:p w14:paraId="0F106CBD" w14:textId="77777777" w:rsidR="007F1B44" w:rsidRPr="007F1B44" w:rsidRDefault="007F1B44" w:rsidP="007F1B44">
            <w:pPr>
              <w:spacing w:after="0" w:line="240" w:lineRule="auto"/>
              <w:jc w:val="both"/>
              <w:rPr>
                <w:rFonts w:ascii="Verdana" w:eastAsia="Times New Roman" w:hAnsi="Verdana" w:cs="Times New Roman"/>
                <w:color w:val="000000"/>
                <w:sz w:val="14"/>
                <w:szCs w:val="14"/>
              </w:rPr>
            </w:pPr>
          </w:p>
        </w:tc>
      </w:tr>
      <w:tr w:rsidR="007F1B44" w:rsidRPr="007F1B44" w14:paraId="572342C8" w14:textId="77777777" w:rsidTr="007F1B44">
        <w:trPr>
          <w:tblCellSpacing w:w="0" w:type="dxa"/>
        </w:trPr>
        <w:tc>
          <w:tcPr>
            <w:tcW w:w="2500" w:type="pct"/>
            <w:hideMark/>
          </w:tcPr>
          <w:p w14:paraId="1983731C" w14:textId="77777777" w:rsidR="007F1B44" w:rsidRPr="007F1B44" w:rsidRDefault="007F1B44" w:rsidP="007F1B44">
            <w:pPr>
              <w:spacing w:after="240" w:line="240" w:lineRule="auto"/>
              <w:jc w:val="both"/>
              <w:rPr>
                <w:rFonts w:ascii="Verdana" w:eastAsia="Times New Roman" w:hAnsi="Verdana" w:cs="Times New Roman"/>
                <w:color w:val="000000"/>
                <w:sz w:val="14"/>
                <w:szCs w:val="14"/>
              </w:rPr>
            </w:pPr>
            <w:r w:rsidRPr="007F1B44">
              <w:rPr>
                <w:rFonts w:ascii="Verdana" w:eastAsia="Times New Roman" w:hAnsi="Verdana" w:cs="Times New Roman"/>
                <w:color w:val="000000"/>
                <w:sz w:val="14"/>
                <w:szCs w:val="14"/>
              </w:rPr>
              <w:t xml:space="preserve">APPLICATIONS MAY BE FILED ONLINE AT: </w:t>
            </w:r>
            <w:r w:rsidRPr="007F1B44">
              <w:rPr>
                <w:rFonts w:ascii="Verdana" w:eastAsia="Times New Roman" w:hAnsi="Verdana" w:cs="Times New Roman"/>
                <w:color w:val="000000"/>
                <w:sz w:val="14"/>
                <w:szCs w:val="14"/>
              </w:rPr>
              <w:br/>
            </w:r>
            <w:hyperlink r:id="rId6" w:history="1">
              <w:r w:rsidRPr="007F1B44">
                <w:rPr>
                  <w:rFonts w:ascii="Verdana" w:eastAsia="Times New Roman" w:hAnsi="Verdana" w:cs="Times New Roman"/>
                  <w:color w:val="0000FF"/>
                  <w:sz w:val="14"/>
                  <w:szCs w:val="14"/>
                  <w:u w:val="single"/>
                </w:rPr>
                <w:t>http://www.glendaleaz.com</w:t>
              </w:r>
            </w:hyperlink>
            <w:r w:rsidRPr="007F1B44">
              <w:rPr>
                <w:rFonts w:ascii="Verdana" w:eastAsia="Times New Roman" w:hAnsi="Verdana" w:cs="Times New Roman"/>
                <w:color w:val="000000"/>
                <w:sz w:val="14"/>
                <w:szCs w:val="14"/>
              </w:rPr>
              <w:br/>
            </w:r>
            <w:r w:rsidRPr="007F1B44">
              <w:rPr>
                <w:rFonts w:ascii="Verdana" w:eastAsia="Times New Roman" w:hAnsi="Verdana" w:cs="Times New Roman"/>
                <w:color w:val="000000"/>
                <w:sz w:val="14"/>
                <w:szCs w:val="14"/>
              </w:rPr>
              <w:br/>
              <w:t>5850 W. Glendale Ave.</w:t>
            </w:r>
            <w:r w:rsidRPr="007F1B44">
              <w:rPr>
                <w:rFonts w:ascii="Verdana" w:eastAsia="Times New Roman" w:hAnsi="Verdana" w:cs="Times New Roman"/>
                <w:color w:val="000000"/>
                <w:sz w:val="14"/>
                <w:szCs w:val="14"/>
              </w:rPr>
              <w:br/>
              <w:t>Glendale, AZ 85301</w:t>
            </w:r>
            <w:r w:rsidRPr="007F1B44">
              <w:rPr>
                <w:rFonts w:ascii="Verdana" w:eastAsia="Times New Roman" w:hAnsi="Verdana" w:cs="Times New Roman"/>
                <w:color w:val="000000"/>
                <w:sz w:val="14"/>
                <w:szCs w:val="14"/>
              </w:rPr>
              <w:br/>
              <w:t>623-930-2270</w:t>
            </w:r>
            <w:r w:rsidRPr="007F1B44">
              <w:rPr>
                <w:rFonts w:ascii="Verdana" w:eastAsia="Times New Roman" w:hAnsi="Verdana" w:cs="Times New Roman"/>
                <w:color w:val="000000"/>
                <w:sz w:val="14"/>
                <w:szCs w:val="14"/>
              </w:rPr>
              <w:br/>
            </w:r>
            <w:r w:rsidRPr="007F1B44">
              <w:rPr>
                <w:rFonts w:ascii="Verdana" w:eastAsia="Times New Roman" w:hAnsi="Verdana" w:cs="Times New Roman"/>
                <w:color w:val="000000"/>
                <w:sz w:val="14"/>
                <w:szCs w:val="14"/>
              </w:rPr>
              <w:br/>
            </w:r>
            <w:hyperlink r:id="rId7" w:history="1">
              <w:r w:rsidRPr="007F1B44">
                <w:rPr>
                  <w:rFonts w:ascii="Verdana" w:eastAsia="Times New Roman" w:hAnsi="Verdana" w:cs="Times New Roman"/>
                  <w:color w:val="0000FF"/>
                  <w:sz w:val="14"/>
                  <w:szCs w:val="14"/>
                  <w:u w:val="single"/>
                </w:rPr>
                <w:t>dburson@glendaleaz.com</w:t>
              </w:r>
            </w:hyperlink>
          </w:p>
        </w:tc>
        <w:tc>
          <w:tcPr>
            <w:tcW w:w="2500" w:type="pct"/>
            <w:hideMark/>
          </w:tcPr>
          <w:p w14:paraId="62E3C5AC" w14:textId="77777777" w:rsidR="007F1B44" w:rsidRPr="007F1B44" w:rsidRDefault="007F1B44" w:rsidP="007F1B44">
            <w:pPr>
              <w:spacing w:after="0" w:line="240" w:lineRule="auto"/>
              <w:jc w:val="right"/>
              <w:rPr>
                <w:rFonts w:ascii="Verdana" w:eastAsia="Times New Roman" w:hAnsi="Verdana" w:cs="Times New Roman"/>
                <w:color w:val="000000"/>
                <w:sz w:val="14"/>
                <w:szCs w:val="14"/>
              </w:rPr>
            </w:pPr>
            <w:r w:rsidRPr="007F1B44">
              <w:rPr>
                <w:rFonts w:ascii="Verdana" w:eastAsia="Times New Roman" w:hAnsi="Verdana" w:cs="Times New Roman"/>
                <w:color w:val="000000"/>
                <w:sz w:val="14"/>
                <w:szCs w:val="14"/>
              </w:rPr>
              <w:t>Position #2019 -01693</w:t>
            </w:r>
            <w:r w:rsidRPr="007F1B44">
              <w:rPr>
                <w:rFonts w:ascii="Verdana" w:eastAsia="Times New Roman" w:hAnsi="Verdana" w:cs="Times New Roman"/>
                <w:color w:val="000000"/>
                <w:sz w:val="14"/>
                <w:szCs w:val="14"/>
              </w:rPr>
              <w:br/>
              <w:t>BUDGET AND FINANCE ANALYST</w:t>
            </w:r>
            <w:r w:rsidRPr="007F1B44">
              <w:rPr>
                <w:rFonts w:ascii="Verdana" w:eastAsia="Times New Roman" w:hAnsi="Verdana" w:cs="Times New Roman"/>
                <w:color w:val="000000"/>
                <w:sz w:val="14"/>
                <w:szCs w:val="14"/>
              </w:rPr>
              <w:br/>
              <w:t xml:space="preserve">CD </w:t>
            </w:r>
          </w:p>
        </w:tc>
      </w:tr>
      <w:tr w:rsidR="007F1B44" w:rsidRPr="007F1B44" w14:paraId="05E3EE92" w14:textId="77777777" w:rsidTr="007F1B44">
        <w:tblPrEx>
          <w:jc w:val="center"/>
          <w:tblCellSpacing w:w="15" w:type="dxa"/>
          <w:tblBorders>
            <w:top w:val="none" w:sz="0" w:space="0" w:color="auto"/>
            <w:bottom w:val="none" w:sz="0" w:space="0" w:color="auto"/>
          </w:tblBorders>
          <w:tblCellMar>
            <w:top w:w="30" w:type="dxa"/>
            <w:left w:w="30" w:type="dxa"/>
            <w:bottom w:w="30" w:type="dxa"/>
            <w:right w:w="30" w:type="dxa"/>
          </w:tblCellMar>
        </w:tblPrEx>
        <w:trPr>
          <w:tblCellSpacing w:w="15" w:type="dxa"/>
          <w:jc w:val="center"/>
        </w:trPr>
        <w:tc>
          <w:tcPr>
            <w:tcW w:w="0" w:type="auto"/>
            <w:gridSpan w:val="2"/>
            <w:vAlign w:val="center"/>
            <w:hideMark/>
          </w:tcPr>
          <w:p w14:paraId="7EC5D0B0"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sz w:val="21"/>
                <w:szCs w:val="21"/>
              </w:rPr>
              <w:br w:type="page"/>
            </w:r>
            <w:r w:rsidRPr="007F1B44">
              <w:rPr>
                <w:rFonts w:ascii="Verdana" w:eastAsia="Times New Roman" w:hAnsi="Verdana" w:cs="Times New Roman"/>
                <w:b/>
                <w:bCs/>
                <w:color w:val="000000"/>
                <w:sz w:val="18"/>
                <w:szCs w:val="18"/>
              </w:rPr>
              <w:t>Budget and Finance Analyst Supplemental Questionnaire</w:t>
            </w:r>
          </w:p>
        </w:tc>
      </w:tr>
    </w:tbl>
    <w:p w14:paraId="1444099E" w14:textId="77777777" w:rsidR="007F1B44" w:rsidRPr="007F1B44" w:rsidRDefault="007F1B44" w:rsidP="007F1B44">
      <w:pPr>
        <w:spacing w:after="0" w:line="240" w:lineRule="auto"/>
        <w:rPr>
          <w:rFonts w:ascii="Verdana" w:eastAsia="Times New Roman" w:hAnsi="Verdana" w:cs="Times New Roman"/>
          <w:vanish/>
          <w:sz w:val="21"/>
          <w:szCs w:val="21"/>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270"/>
        <w:gridCol w:w="9410"/>
      </w:tblGrid>
      <w:tr w:rsidR="007F1B44" w:rsidRPr="007F1B44" w14:paraId="3C334BD4" w14:textId="77777777" w:rsidTr="007F1B44">
        <w:trPr>
          <w:tblCellSpacing w:w="15" w:type="dxa"/>
          <w:jc w:val="center"/>
        </w:trPr>
        <w:tc>
          <w:tcPr>
            <w:tcW w:w="0" w:type="auto"/>
            <w:gridSpan w:val="3"/>
            <w:vAlign w:val="center"/>
            <w:hideMark/>
          </w:tcPr>
          <w:p w14:paraId="1131BD2E"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w:t>
            </w:r>
          </w:p>
        </w:tc>
      </w:tr>
      <w:tr w:rsidR="007F1B44" w:rsidRPr="007F1B44" w14:paraId="509E4D48" w14:textId="77777777" w:rsidTr="007F1B44">
        <w:trPr>
          <w:tblCellSpacing w:w="15" w:type="dxa"/>
          <w:jc w:val="center"/>
        </w:trPr>
        <w:tc>
          <w:tcPr>
            <w:tcW w:w="75" w:type="dxa"/>
            <w:hideMark/>
          </w:tcPr>
          <w:p w14:paraId="16F0CDBF"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w:t>
            </w:r>
          </w:p>
        </w:tc>
        <w:tc>
          <w:tcPr>
            <w:tcW w:w="75" w:type="dxa"/>
            <w:hideMark/>
          </w:tcPr>
          <w:p w14:paraId="2F11E809" w14:textId="77777777" w:rsidR="007F1B44" w:rsidRPr="007F1B44" w:rsidRDefault="007F1B44" w:rsidP="007F1B44">
            <w:pPr>
              <w:spacing w:after="0" w:line="240" w:lineRule="auto"/>
              <w:jc w:val="right"/>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1.</w:t>
            </w:r>
          </w:p>
        </w:tc>
        <w:tc>
          <w:tcPr>
            <w:tcW w:w="0" w:type="auto"/>
            <w:vAlign w:val="center"/>
            <w:hideMark/>
          </w:tcPr>
          <w:p w14:paraId="5CFF7E54"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xml:space="preserve">Do you have a </w:t>
            </w:r>
            <w:proofErr w:type="gramStart"/>
            <w:r w:rsidRPr="007F1B44">
              <w:rPr>
                <w:rFonts w:ascii="Verdana" w:eastAsia="Times New Roman" w:hAnsi="Verdana" w:cs="Times New Roman"/>
                <w:color w:val="000000"/>
                <w:sz w:val="18"/>
                <w:szCs w:val="18"/>
              </w:rPr>
              <w:t>Bachelor's Degree</w:t>
            </w:r>
            <w:proofErr w:type="gramEnd"/>
            <w:r w:rsidRPr="007F1B44">
              <w:rPr>
                <w:rFonts w:ascii="Verdana" w:eastAsia="Times New Roman" w:hAnsi="Verdana" w:cs="Times New Roman"/>
                <w:color w:val="000000"/>
                <w:sz w:val="18"/>
                <w:szCs w:val="18"/>
              </w:rPr>
              <w:t xml:space="preserve"> in Public Administration, Political Science, Business Administration, management, or a related field? If yes, please specify.</w:t>
            </w:r>
          </w:p>
        </w:tc>
      </w:tr>
      <w:tr w:rsidR="007F1B44" w:rsidRPr="007F1B44" w14:paraId="153DFBDE" w14:textId="77777777" w:rsidTr="007F1B44">
        <w:trPr>
          <w:tblCellSpacing w:w="15" w:type="dxa"/>
          <w:jc w:val="center"/>
        </w:trPr>
        <w:tc>
          <w:tcPr>
            <w:tcW w:w="0" w:type="auto"/>
            <w:gridSpan w:val="3"/>
            <w:vAlign w:val="center"/>
            <w:hideMark/>
          </w:tcPr>
          <w:p w14:paraId="6407AB28" w14:textId="77777777" w:rsidR="007F1B44" w:rsidRPr="007F1B44" w:rsidRDefault="007F1B44" w:rsidP="007F1B44">
            <w:pPr>
              <w:spacing w:after="240" w:line="240" w:lineRule="auto"/>
              <w:rPr>
                <w:rFonts w:ascii="Verdana" w:eastAsia="Times New Roman" w:hAnsi="Verdana" w:cs="Times New Roman"/>
                <w:color w:val="000000"/>
                <w:sz w:val="18"/>
                <w:szCs w:val="18"/>
              </w:rPr>
            </w:pPr>
          </w:p>
        </w:tc>
      </w:tr>
      <w:tr w:rsidR="007F1B44" w:rsidRPr="007F1B44" w14:paraId="7784F665" w14:textId="77777777" w:rsidTr="007F1B44">
        <w:trPr>
          <w:tblCellSpacing w:w="15" w:type="dxa"/>
          <w:jc w:val="center"/>
        </w:trPr>
        <w:tc>
          <w:tcPr>
            <w:tcW w:w="75" w:type="dxa"/>
            <w:hideMark/>
          </w:tcPr>
          <w:p w14:paraId="05F4416E"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w:t>
            </w:r>
          </w:p>
        </w:tc>
        <w:tc>
          <w:tcPr>
            <w:tcW w:w="75" w:type="dxa"/>
            <w:hideMark/>
          </w:tcPr>
          <w:p w14:paraId="067EBAE8" w14:textId="77777777" w:rsidR="007F1B44" w:rsidRPr="007F1B44" w:rsidRDefault="007F1B44" w:rsidP="007F1B44">
            <w:pPr>
              <w:spacing w:after="0" w:line="240" w:lineRule="auto"/>
              <w:jc w:val="right"/>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2.</w:t>
            </w:r>
          </w:p>
        </w:tc>
        <w:tc>
          <w:tcPr>
            <w:tcW w:w="0" w:type="auto"/>
            <w:vAlign w:val="center"/>
            <w:hideMark/>
          </w:tcPr>
          <w:p w14:paraId="46D5149F"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How many years of budget experience do you have? Please explain this experience.</w:t>
            </w:r>
          </w:p>
        </w:tc>
      </w:tr>
      <w:tr w:rsidR="007F1B44" w:rsidRPr="007F1B44" w14:paraId="291569F1" w14:textId="77777777" w:rsidTr="007F1B44">
        <w:trPr>
          <w:tblCellSpacing w:w="15" w:type="dxa"/>
          <w:jc w:val="center"/>
        </w:trPr>
        <w:tc>
          <w:tcPr>
            <w:tcW w:w="0" w:type="auto"/>
            <w:gridSpan w:val="3"/>
            <w:vAlign w:val="center"/>
            <w:hideMark/>
          </w:tcPr>
          <w:p w14:paraId="42ED6A57" w14:textId="77777777" w:rsidR="007F1B44" w:rsidRPr="007F1B44" w:rsidRDefault="007F1B44" w:rsidP="007F1B44">
            <w:pPr>
              <w:spacing w:after="240" w:line="240" w:lineRule="auto"/>
              <w:rPr>
                <w:rFonts w:ascii="Verdana" w:eastAsia="Times New Roman" w:hAnsi="Verdana" w:cs="Times New Roman"/>
                <w:color w:val="000000"/>
                <w:sz w:val="18"/>
                <w:szCs w:val="18"/>
              </w:rPr>
            </w:pPr>
          </w:p>
        </w:tc>
      </w:tr>
      <w:tr w:rsidR="007F1B44" w:rsidRPr="007F1B44" w14:paraId="6B8F78E8" w14:textId="77777777" w:rsidTr="007F1B44">
        <w:trPr>
          <w:tblCellSpacing w:w="15" w:type="dxa"/>
          <w:jc w:val="center"/>
        </w:trPr>
        <w:tc>
          <w:tcPr>
            <w:tcW w:w="75" w:type="dxa"/>
            <w:hideMark/>
          </w:tcPr>
          <w:p w14:paraId="358E1054"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w:t>
            </w:r>
          </w:p>
        </w:tc>
        <w:tc>
          <w:tcPr>
            <w:tcW w:w="75" w:type="dxa"/>
            <w:hideMark/>
          </w:tcPr>
          <w:p w14:paraId="26152ED3" w14:textId="77777777" w:rsidR="007F1B44" w:rsidRPr="007F1B44" w:rsidRDefault="007F1B44" w:rsidP="007F1B44">
            <w:pPr>
              <w:spacing w:after="0" w:line="240" w:lineRule="auto"/>
              <w:jc w:val="right"/>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3.</w:t>
            </w:r>
          </w:p>
        </w:tc>
        <w:tc>
          <w:tcPr>
            <w:tcW w:w="0" w:type="auto"/>
            <w:vAlign w:val="center"/>
            <w:hideMark/>
          </w:tcPr>
          <w:p w14:paraId="15B212FF"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Do you have public sector experience? If yes, please explain this experience.</w:t>
            </w:r>
          </w:p>
        </w:tc>
      </w:tr>
      <w:tr w:rsidR="007F1B44" w:rsidRPr="007F1B44" w14:paraId="766D99CB" w14:textId="77777777" w:rsidTr="007F1B44">
        <w:trPr>
          <w:tblCellSpacing w:w="15" w:type="dxa"/>
          <w:jc w:val="center"/>
        </w:trPr>
        <w:tc>
          <w:tcPr>
            <w:tcW w:w="0" w:type="auto"/>
            <w:gridSpan w:val="3"/>
            <w:vAlign w:val="center"/>
            <w:hideMark/>
          </w:tcPr>
          <w:p w14:paraId="7A1E45ED" w14:textId="77777777" w:rsidR="007F1B44" w:rsidRPr="007F1B44" w:rsidRDefault="007F1B44" w:rsidP="007F1B44">
            <w:pPr>
              <w:spacing w:after="240" w:line="240" w:lineRule="auto"/>
              <w:rPr>
                <w:rFonts w:ascii="Verdana" w:eastAsia="Times New Roman" w:hAnsi="Verdana" w:cs="Times New Roman"/>
                <w:color w:val="000000"/>
                <w:sz w:val="18"/>
                <w:szCs w:val="18"/>
              </w:rPr>
            </w:pPr>
          </w:p>
        </w:tc>
      </w:tr>
      <w:tr w:rsidR="007F1B44" w:rsidRPr="007F1B44" w14:paraId="770F50B7" w14:textId="77777777" w:rsidTr="007F1B44">
        <w:trPr>
          <w:tblCellSpacing w:w="15" w:type="dxa"/>
          <w:jc w:val="center"/>
        </w:trPr>
        <w:tc>
          <w:tcPr>
            <w:tcW w:w="0" w:type="auto"/>
            <w:gridSpan w:val="3"/>
            <w:vAlign w:val="center"/>
            <w:hideMark/>
          </w:tcPr>
          <w:p w14:paraId="65B1F4F5" w14:textId="77777777" w:rsidR="007F1B44" w:rsidRPr="007F1B44" w:rsidRDefault="007F1B44" w:rsidP="007F1B44">
            <w:pPr>
              <w:spacing w:after="0" w:line="240" w:lineRule="auto"/>
              <w:rPr>
                <w:rFonts w:ascii="Verdana" w:eastAsia="Times New Roman" w:hAnsi="Verdana" w:cs="Times New Roman"/>
                <w:color w:val="000000"/>
                <w:sz w:val="18"/>
                <w:szCs w:val="18"/>
              </w:rPr>
            </w:pPr>
            <w:r w:rsidRPr="007F1B44">
              <w:rPr>
                <w:rFonts w:ascii="Verdana" w:eastAsia="Times New Roman" w:hAnsi="Verdana" w:cs="Times New Roman"/>
                <w:color w:val="000000"/>
                <w:sz w:val="18"/>
                <w:szCs w:val="18"/>
              </w:rPr>
              <w:t>* Required Question</w:t>
            </w:r>
          </w:p>
        </w:tc>
      </w:tr>
    </w:tbl>
    <w:p w14:paraId="21986409" w14:textId="77777777" w:rsidR="0060359E" w:rsidRDefault="0060359E"/>
    <w:sectPr w:rsidR="0060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5C7"/>
    <w:multiLevelType w:val="multilevel"/>
    <w:tmpl w:val="E9B0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44"/>
    <w:rsid w:val="0060359E"/>
    <w:rsid w:val="007F1B44"/>
    <w:rsid w:val="00F5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08B7-054D-450D-8192-2C16AF70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2580">
      <w:bodyDiv w:val="1"/>
      <w:marLeft w:val="0"/>
      <w:marRight w:val="0"/>
      <w:marTop w:val="0"/>
      <w:marBottom w:val="0"/>
      <w:divBdr>
        <w:top w:val="none" w:sz="0" w:space="0" w:color="auto"/>
        <w:left w:val="none" w:sz="0" w:space="0" w:color="auto"/>
        <w:bottom w:val="none" w:sz="0" w:space="0" w:color="auto"/>
        <w:right w:val="none" w:sz="0" w:space="0" w:color="auto"/>
      </w:divBdr>
      <w:divsChild>
        <w:div w:id="25159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urson@glendale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daleaz.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Katie</dc:creator>
  <cp:keywords/>
  <dc:description/>
  <cp:lastModifiedBy>Douglas, Katie</cp:lastModifiedBy>
  <cp:revision>1</cp:revision>
  <dcterms:created xsi:type="dcterms:W3CDTF">2020-01-09T01:04:00Z</dcterms:created>
  <dcterms:modified xsi:type="dcterms:W3CDTF">2020-01-09T01:05:00Z</dcterms:modified>
</cp:coreProperties>
</file>